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59580" w14:textId="366621EF" w:rsidR="00184994" w:rsidRPr="008537E4" w:rsidRDefault="0076730E" w:rsidP="00184994">
      <w:pPr>
        <w:pStyle w:val="NormalWeb"/>
        <w:tabs>
          <w:tab w:val="left" w:pos="567"/>
          <w:tab w:val="left" w:pos="851"/>
          <w:tab w:val="left" w:pos="1701"/>
          <w:tab w:val="left" w:pos="9632"/>
        </w:tabs>
        <w:spacing w:before="120" w:beforeAutospacing="0" w:after="120" w:afterAutospacing="0" w:line="276" w:lineRule="auto"/>
        <w:ind w:right="-7"/>
        <w:jc w:val="center"/>
        <w:rPr>
          <w:rFonts w:asciiTheme="minorHAnsi" w:hAnsiTheme="minorHAnsi" w:cstheme="minorHAnsi"/>
          <w:b/>
        </w:rPr>
      </w:pPr>
      <w:r>
        <w:rPr>
          <w:rFonts w:asciiTheme="minorHAnsi" w:hAnsiTheme="minorHAnsi" w:cstheme="minorHAnsi"/>
          <w:b/>
        </w:rPr>
        <w:t xml:space="preserve">MINUTA DE </w:t>
      </w:r>
      <w:r w:rsidR="003E0A2C">
        <w:rPr>
          <w:rFonts w:asciiTheme="minorHAnsi" w:hAnsiTheme="minorHAnsi" w:cstheme="minorHAnsi"/>
          <w:b/>
        </w:rPr>
        <w:t>EDITAL</w:t>
      </w:r>
      <w:r w:rsidR="00184994" w:rsidRPr="008537E4">
        <w:rPr>
          <w:rFonts w:asciiTheme="minorHAnsi" w:hAnsiTheme="minorHAnsi" w:cstheme="minorHAnsi"/>
          <w:b/>
        </w:rPr>
        <w:t xml:space="preserve"> DE</w:t>
      </w:r>
      <w:r w:rsidR="004C75DB">
        <w:rPr>
          <w:rFonts w:asciiTheme="minorHAnsi" w:hAnsiTheme="minorHAnsi" w:cstheme="minorHAnsi"/>
          <w:b/>
        </w:rPr>
        <w:t xml:space="preserve"> CHAMAMENTO PÚBLICO N.º </w:t>
      </w:r>
      <w:r w:rsidR="004C75DB" w:rsidRPr="00E314E7">
        <w:rPr>
          <w:rFonts w:asciiTheme="minorHAnsi" w:hAnsiTheme="minorHAnsi" w:cstheme="minorHAnsi"/>
          <w:b/>
          <w:highlight w:val="lightGray"/>
        </w:rPr>
        <w:t>XXX/202X</w:t>
      </w:r>
    </w:p>
    <w:p w14:paraId="7B553480" w14:textId="1390A6E2" w:rsidR="004F7173" w:rsidRPr="008537E4" w:rsidRDefault="004F7173" w:rsidP="00184994">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Arial"/>
          <w:b/>
          <w:bCs/>
        </w:rPr>
      </w:pPr>
      <w:r w:rsidRPr="008537E4">
        <w:rPr>
          <w:rFonts w:asciiTheme="minorHAnsi" w:hAnsiTheme="minorHAnsi" w:cs="Arial"/>
        </w:rPr>
        <w:t xml:space="preserve">O Conselho de Arquitetura e Urbanismo do Rio Grande do Sul torna público o presente </w:t>
      </w:r>
      <w:r w:rsidR="003E0A2C">
        <w:rPr>
          <w:rFonts w:asciiTheme="minorHAnsi" w:hAnsiTheme="minorHAnsi" w:cs="Arial"/>
        </w:rPr>
        <w:t>Edital</w:t>
      </w:r>
      <w:r w:rsidRPr="008537E4">
        <w:rPr>
          <w:rFonts w:asciiTheme="minorHAnsi" w:hAnsiTheme="minorHAnsi" w:cs="Arial"/>
        </w:rPr>
        <w:t xml:space="preserve"> de Chamamento Público, que visa à convocação de </w:t>
      </w:r>
      <w:r w:rsidRPr="008537E4">
        <w:rPr>
          <w:rFonts w:asciiTheme="minorHAnsi" w:hAnsiTheme="minorHAnsi" w:cs="Arial"/>
          <w:b/>
          <w:bCs/>
        </w:rPr>
        <w:t>Pessoas Jurídicas Representativas de Arquitetos e Urbanistas, com sede e atividade no Estado Rio Grande do Sul, sem fins lucrativos, compostas exclusivamente por Arquitetos e Urbanistas, pessoas físicas ou jurídicas, ou por entidades com instâncias deliberativas compostas exclusivamente por Arquitetos e Urbanistas</w:t>
      </w:r>
      <w:r w:rsidRPr="008537E4">
        <w:rPr>
          <w:rFonts w:asciiTheme="minorHAnsi" w:hAnsiTheme="minorHAnsi" w:cs="Arial"/>
        </w:rPr>
        <w:t xml:space="preserve">, para que apresentem ações relevantes para essa área, a serem selecionadas para receber </w:t>
      </w:r>
      <w:r w:rsidRPr="008537E4">
        <w:rPr>
          <w:rFonts w:asciiTheme="minorHAnsi" w:hAnsiTheme="minorHAnsi" w:cs="Arial"/>
          <w:b/>
          <w:bCs/>
        </w:rPr>
        <w:t>PATROCÍNIO</w:t>
      </w:r>
      <w:r w:rsidRPr="008537E4">
        <w:rPr>
          <w:rFonts w:asciiTheme="minorHAnsi" w:hAnsiTheme="minorHAnsi" w:cs="Arial"/>
        </w:rPr>
        <w:t xml:space="preserve"> do CAU/RS, conforme as disposições da Lei n.º 13.019/2014, do Decreto n.º 8.726/2016; da Resolução CAU/BR n.º 94, de 7 de novembro de 2014, e da P</w:t>
      </w:r>
      <w:r w:rsidR="006B1C2E" w:rsidRPr="00950549">
        <w:rPr>
          <w:rFonts w:asciiTheme="minorHAnsi" w:hAnsiTheme="minorHAnsi" w:cstheme="minorHAnsi"/>
        </w:rPr>
        <w:t xml:space="preserve">ortaria Normativa </w:t>
      </w:r>
      <w:r w:rsidR="006B1C2E">
        <w:rPr>
          <w:rFonts w:asciiTheme="minorHAnsi" w:hAnsiTheme="minorHAnsi" w:cstheme="minorHAnsi"/>
        </w:rPr>
        <w:t xml:space="preserve">CAU/RS </w:t>
      </w:r>
      <w:r w:rsidR="006B1C2E" w:rsidRPr="00950549">
        <w:rPr>
          <w:rFonts w:asciiTheme="minorHAnsi" w:hAnsiTheme="minorHAnsi" w:cstheme="minorHAnsi"/>
        </w:rPr>
        <w:t xml:space="preserve">nº </w:t>
      </w:r>
      <w:r w:rsidR="00E314E7">
        <w:rPr>
          <w:rFonts w:asciiTheme="minorHAnsi" w:hAnsiTheme="minorHAnsi" w:cstheme="minorHAnsi"/>
        </w:rPr>
        <w:t>00</w:t>
      </w:r>
      <w:r w:rsidR="00387F49">
        <w:rPr>
          <w:rFonts w:asciiTheme="minorHAnsi" w:hAnsiTheme="minorHAnsi" w:cstheme="minorHAnsi"/>
        </w:rPr>
        <w:t>4</w:t>
      </w:r>
      <w:r w:rsidR="00E314E7">
        <w:rPr>
          <w:rFonts w:asciiTheme="minorHAnsi" w:hAnsiTheme="minorHAnsi" w:cstheme="minorHAnsi"/>
        </w:rPr>
        <w:t>/2021</w:t>
      </w:r>
      <w:r w:rsidR="006B1C2E" w:rsidRPr="00950549">
        <w:rPr>
          <w:rFonts w:asciiTheme="minorHAnsi" w:hAnsiTheme="minorHAnsi" w:cstheme="minorHAnsi"/>
        </w:rPr>
        <w:t>.</w:t>
      </w:r>
    </w:p>
    <w:p w14:paraId="1015C219" w14:textId="77777777" w:rsidR="004C75DB" w:rsidRDefault="004C75DB" w:rsidP="00F15F54">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Arial"/>
          <w:b/>
        </w:rPr>
      </w:pPr>
    </w:p>
    <w:p w14:paraId="2DC3FC25" w14:textId="7AB32154" w:rsidR="004C75DB" w:rsidRDefault="004F7173" w:rsidP="004C75DB">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rPr>
      </w:pPr>
      <w:r w:rsidRPr="008537E4">
        <w:rPr>
          <w:rFonts w:asciiTheme="minorHAnsi" w:hAnsiTheme="minorHAnsi" w:cs="Arial"/>
          <w:b/>
        </w:rPr>
        <w:t>CRONOGRAMA</w:t>
      </w:r>
      <w:r w:rsidR="00184994" w:rsidRPr="008537E4">
        <w:rPr>
          <w:rStyle w:val="Refdenotaderodap"/>
          <w:rFonts w:asciiTheme="minorHAnsi" w:hAnsiTheme="minorHAnsi" w:cs="Arial"/>
          <w:b/>
        </w:rPr>
        <w:footnoteReference w:id="1"/>
      </w:r>
      <w:r w:rsidR="00184994" w:rsidRPr="008537E4">
        <w:rPr>
          <w:rStyle w:val="Refdenotaderodap"/>
          <w:rFonts w:asciiTheme="minorHAnsi" w:hAnsiTheme="minorHAnsi" w:cs="Arial"/>
          <w:b/>
        </w:rPr>
        <w:footnoteReference w:id="2"/>
      </w:r>
      <w:r w:rsidR="006B1C2E">
        <w:rPr>
          <w:rStyle w:val="Refdenotaderodap"/>
          <w:rFonts w:asciiTheme="minorHAnsi" w:hAnsiTheme="minorHAnsi" w:cs="Arial"/>
          <w:b/>
        </w:rPr>
        <w:footnoteReference w:id="3"/>
      </w:r>
    </w:p>
    <w:tbl>
      <w:tblPr>
        <w:tblStyle w:val="Tabelacomgrade"/>
        <w:tblW w:w="0" w:type="auto"/>
        <w:tblLook w:val="04A0" w:firstRow="1" w:lastRow="0" w:firstColumn="1" w:lastColumn="0" w:noHBand="0" w:noVBand="1"/>
      </w:tblPr>
      <w:tblGrid>
        <w:gridCol w:w="4673"/>
        <w:gridCol w:w="4523"/>
      </w:tblGrid>
      <w:tr w:rsidR="00184994" w:rsidRPr="00350CBF" w14:paraId="5CC0D398" w14:textId="77777777" w:rsidTr="00715733">
        <w:trPr>
          <w:trHeight w:val="719"/>
        </w:trPr>
        <w:tc>
          <w:tcPr>
            <w:tcW w:w="4673" w:type="dxa"/>
            <w:vAlign w:val="center"/>
          </w:tcPr>
          <w:p w14:paraId="451BDEF7" w14:textId="5E0A8118"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rPr>
            </w:pPr>
            <w:r w:rsidRPr="00350CBF">
              <w:rPr>
                <w:rFonts w:asciiTheme="minorHAnsi" w:hAnsiTheme="minorHAnsi" w:cstheme="minorHAnsi"/>
              </w:rPr>
              <w:t xml:space="preserve">Publicação do </w:t>
            </w:r>
            <w:r w:rsidR="003E0A2C">
              <w:rPr>
                <w:rFonts w:asciiTheme="minorHAnsi" w:hAnsiTheme="minorHAnsi" w:cstheme="minorHAnsi"/>
              </w:rPr>
              <w:t>Edital</w:t>
            </w:r>
          </w:p>
        </w:tc>
        <w:tc>
          <w:tcPr>
            <w:tcW w:w="4523" w:type="dxa"/>
            <w:vAlign w:val="center"/>
          </w:tcPr>
          <w:p w14:paraId="59459062" w14:textId="77777777"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rPr>
            </w:pPr>
            <w:r w:rsidRPr="008537E4">
              <w:rPr>
                <w:rFonts w:asciiTheme="minorHAnsi" w:hAnsiTheme="minorHAnsi" w:cstheme="minorHAnsi"/>
                <w:highlight w:val="lightGray"/>
              </w:rPr>
              <w:t>XX/XX/20XX</w:t>
            </w:r>
          </w:p>
        </w:tc>
      </w:tr>
      <w:tr w:rsidR="00184994" w:rsidRPr="00350CBF" w14:paraId="52B45311" w14:textId="77777777" w:rsidTr="00715733">
        <w:trPr>
          <w:trHeight w:val="719"/>
        </w:trPr>
        <w:tc>
          <w:tcPr>
            <w:tcW w:w="4673" w:type="dxa"/>
            <w:vAlign w:val="center"/>
          </w:tcPr>
          <w:p w14:paraId="420A8722" w14:textId="77777777" w:rsidR="00E314E7" w:rsidRDefault="00184994"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Prazo de impugnação ao </w:t>
            </w:r>
            <w:r w:rsidR="003E0A2C">
              <w:rPr>
                <w:rFonts w:asciiTheme="minorHAnsi" w:hAnsiTheme="minorHAnsi" w:cstheme="minorHAnsi"/>
              </w:rPr>
              <w:t>Edital</w:t>
            </w:r>
            <w:r w:rsidRPr="00350CBF">
              <w:rPr>
                <w:rStyle w:val="Refdenotaderodap"/>
                <w:rFonts w:asciiTheme="minorHAnsi" w:hAnsiTheme="minorHAnsi" w:cstheme="minorHAnsi"/>
              </w:rPr>
              <w:footnoteReference w:id="4"/>
            </w:r>
            <w:r>
              <w:rPr>
                <w:rFonts w:asciiTheme="minorHAnsi" w:hAnsiTheme="minorHAnsi" w:cstheme="minorHAnsi"/>
              </w:rPr>
              <w:t xml:space="preserve"> </w:t>
            </w:r>
          </w:p>
          <w:p w14:paraId="6C825FCF" w14:textId="582C1AF0" w:rsidR="00184994" w:rsidRPr="00350CBF" w:rsidRDefault="00E314E7"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B70BBD">
              <w:rPr>
                <w:rFonts w:asciiTheme="minorHAnsi" w:hAnsiTheme="minorHAnsi" w:cstheme="minorHAnsi"/>
              </w:rPr>
              <w:t xml:space="preserve">Formulário de Impugnação - Anexo IV </w:t>
            </w:r>
            <w:r>
              <w:rPr>
                <w:rFonts w:asciiTheme="minorHAnsi" w:hAnsiTheme="minorHAnsi" w:cstheme="minorHAnsi"/>
              </w:rPr>
              <w:t xml:space="preserve">da </w:t>
            </w:r>
            <w:r w:rsidR="00F15F54">
              <w:rPr>
                <w:rFonts w:asciiTheme="minorHAnsi" w:hAnsiTheme="minorHAnsi" w:cstheme="minorHAnsi"/>
              </w:rPr>
              <w:t>PN CAU/RS nº 004</w:t>
            </w:r>
            <w:r w:rsidRPr="00B70BBD">
              <w:rPr>
                <w:rFonts w:asciiTheme="minorHAnsi" w:hAnsiTheme="minorHAnsi" w:cstheme="minorHAnsi"/>
              </w:rPr>
              <w:t>/2021</w:t>
            </w:r>
          </w:p>
        </w:tc>
        <w:tc>
          <w:tcPr>
            <w:tcW w:w="4523" w:type="dxa"/>
            <w:vAlign w:val="center"/>
          </w:tcPr>
          <w:p w14:paraId="60A27020" w14:textId="77777777"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05 (cinco) dias, a contar da data de </w:t>
            </w:r>
            <w:r>
              <w:rPr>
                <w:rFonts w:asciiTheme="minorHAnsi" w:hAnsiTheme="minorHAnsi" w:cstheme="minorHAnsi"/>
              </w:rPr>
              <w:t xml:space="preserve">sua </w:t>
            </w:r>
            <w:r w:rsidRPr="00350CBF">
              <w:rPr>
                <w:rFonts w:asciiTheme="minorHAnsi" w:hAnsiTheme="minorHAnsi" w:cstheme="minorHAnsi"/>
              </w:rPr>
              <w:t>publicação</w:t>
            </w:r>
          </w:p>
        </w:tc>
      </w:tr>
      <w:tr w:rsidR="00184994" w:rsidRPr="00350CBF" w14:paraId="7202D882" w14:textId="77777777" w:rsidTr="00715733">
        <w:trPr>
          <w:trHeight w:val="719"/>
        </w:trPr>
        <w:tc>
          <w:tcPr>
            <w:tcW w:w="4673" w:type="dxa"/>
            <w:vAlign w:val="center"/>
          </w:tcPr>
          <w:p w14:paraId="6AE38C0A" w14:textId="77777777"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Publicação da resposta à impugnação</w:t>
            </w:r>
            <w:r w:rsidRPr="00350CBF">
              <w:rPr>
                <w:rStyle w:val="Refdenotaderodap"/>
                <w:rFonts w:asciiTheme="minorHAnsi" w:hAnsiTheme="minorHAnsi" w:cstheme="minorHAnsi"/>
              </w:rPr>
              <w:footnoteReference w:id="5"/>
            </w:r>
          </w:p>
        </w:tc>
        <w:tc>
          <w:tcPr>
            <w:tcW w:w="4523" w:type="dxa"/>
            <w:vAlign w:val="center"/>
          </w:tcPr>
          <w:p w14:paraId="368045CF" w14:textId="77777777"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05 (cinco) dias após </w:t>
            </w:r>
            <w:r>
              <w:rPr>
                <w:rFonts w:asciiTheme="minorHAnsi" w:hAnsiTheme="minorHAnsi" w:cstheme="minorHAnsi"/>
              </w:rPr>
              <w:t>o término do prazo para impugnação</w:t>
            </w:r>
          </w:p>
        </w:tc>
      </w:tr>
      <w:tr w:rsidR="00184994" w:rsidRPr="00350CBF" w14:paraId="20675C34" w14:textId="77777777" w:rsidTr="00715733">
        <w:trPr>
          <w:trHeight w:val="554"/>
        </w:trPr>
        <w:tc>
          <w:tcPr>
            <w:tcW w:w="4673" w:type="dxa"/>
            <w:vAlign w:val="center"/>
          </w:tcPr>
          <w:p w14:paraId="7238E9E9" w14:textId="77257502" w:rsidR="00184994" w:rsidRPr="00350CBF" w:rsidRDefault="00E314E7"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Recebimento das </w:t>
            </w:r>
            <w:r>
              <w:rPr>
                <w:rFonts w:asciiTheme="minorHAnsi" w:hAnsiTheme="minorHAnsi" w:cstheme="minorHAnsi"/>
              </w:rPr>
              <w:t>Propostas e Planos de Trabalho</w:t>
            </w:r>
            <w:r w:rsidRPr="00350CBF">
              <w:rPr>
                <w:rFonts w:asciiTheme="minorHAnsi" w:hAnsiTheme="minorHAnsi" w:cstheme="minorHAnsi"/>
              </w:rPr>
              <w:t xml:space="preserve"> (</w:t>
            </w:r>
            <w:r w:rsidR="00F15F54">
              <w:rPr>
                <w:rFonts w:asciiTheme="minorHAnsi" w:hAnsiTheme="minorHAnsi" w:cstheme="minorHAnsi"/>
              </w:rPr>
              <w:t>Anexo V – PN CAU/RS nº 004</w:t>
            </w:r>
            <w:r>
              <w:rPr>
                <w:rFonts w:asciiTheme="minorHAnsi" w:hAnsiTheme="minorHAnsi" w:cstheme="minorHAnsi"/>
              </w:rPr>
              <w:t xml:space="preserve">/2021), juntamente com os </w:t>
            </w:r>
            <w:r w:rsidRPr="00350CBF">
              <w:rPr>
                <w:rFonts w:asciiTheme="minorHAnsi" w:hAnsiTheme="minorHAnsi" w:cstheme="minorHAnsi"/>
              </w:rPr>
              <w:t xml:space="preserve">documentos de </w:t>
            </w:r>
            <w:r>
              <w:rPr>
                <w:rFonts w:asciiTheme="minorHAnsi" w:hAnsiTheme="minorHAnsi" w:cstheme="minorHAnsi"/>
              </w:rPr>
              <w:t xml:space="preserve">Habilitação Jurídica </w:t>
            </w:r>
            <w:r w:rsidRPr="00350CBF">
              <w:rPr>
                <w:rFonts w:asciiTheme="minorHAnsi" w:hAnsiTheme="minorHAnsi" w:cstheme="minorHAnsi"/>
              </w:rPr>
              <w:t xml:space="preserve">e de </w:t>
            </w:r>
            <w:r>
              <w:rPr>
                <w:rFonts w:asciiTheme="minorHAnsi" w:hAnsiTheme="minorHAnsi" w:cstheme="minorHAnsi"/>
              </w:rPr>
              <w:t xml:space="preserve">Comprovação de </w:t>
            </w:r>
            <w:r>
              <w:rPr>
                <w:rFonts w:asciiTheme="minorHAnsi" w:hAnsiTheme="minorHAnsi" w:cstheme="minorHAnsi"/>
              </w:rPr>
              <w:lastRenderedPageBreak/>
              <w:t>Regularidade Fiscal</w:t>
            </w:r>
            <w:r w:rsidR="00026810">
              <w:rPr>
                <w:rFonts w:asciiTheme="minorHAnsi" w:hAnsiTheme="minorHAnsi" w:cstheme="minorHAnsi"/>
              </w:rPr>
              <w:t xml:space="preserve"> (Anexos VI e VII – Identificação dos documentos de Habilitação Jurídica e Comprovação de Regularidade Fiscal, respectivamente)</w:t>
            </w:r>
          </w:p>
        </w:tc>
        <w:tc>
          <w:tcPr>
            <w:tcW w:w="4523" w:type="dxa"/>
            <w:vAlign w:val="center"/>
          </w:tcPr>
          <w:p w14:paraId="0C728510" w14:textId="307D0BFE"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lastRenderedPageBreak/>
              <w:t xml:space="preserve">Da </w:t>
            </w:r>
            <w:r w:rsidRPr="006B1C2E">
              <w:rPr>
                <w:rFonts w:asciiTheme="minorHAnsi" w:hAnsiTheme="minorHAnsi" w:cstheme="minorHAnsi"/>
              </w:rPr>
              <w:t xml:space="preserve">data de publicação do </w:t>
            </w:r>
            <w:r w:rsidR="003E0A2C" w:rsidRPr="006B1C2E">
              <w:rPr>
                <w:rFonts w:asciiTheme="minorHAnsi" w:hAnsiTheme="minorHAnsi" w:cstheme="minorHAnsi"/>
              </w:rPr>
              <w:t>Edital</w:t>
            </w:r>
            <w:r w:rsidRPr="006B1C2E">
              <w:rPr>
                <w:rFonts w:asciiTheme="minorHAnsi" w:hAnsiTheme="minorHAnsi" w:cstheme="minorHAnsi"/>
              </w:rPr>
              <w:t xml:space="preserve"> </w:t>
            </w:r>
            <w:r w:rsidRPr="006B1C2E">
              <w:rPr>
                <w:rFonts w:asciiTheme="minorHAnsi" w:hAnsiTheme="minorHAnsi" w:cstheme="minorHAnsi"/>
                <w:i/>
              </w:rPr>
              <w:t>até o dia 31/08 do ano em que a proposta for selecionada</w:t>
            </w:r>
          </w:p>
        </w:tc>
      </w:tr>
      <w:tr w:rsidR="00184994" w:rsidRPr="00350CBF" w14:paraId="2C5A911A" w14:textId="77777777" w:rsidTr="00715733">
        <w:trPr>
          <w:trHeight w:val="851"/>
        </w:trPr>
        <w:tc>
          <w:tcPr>
            <w:tcW w:w="4673" w:type="dxa"/>
            <w:vAlign w:val="center"/>
          </w:tcPr>
          <w:p w14:paraId="384902DE" w14:textId="5B88281F" w:rsidR="00184994" w:rsidRPr="00350CBF" w:rsidRDefault="00216D85" w:rsidP="00216D85">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Reuniões para v</w:t>
            </w:r>
            <w:r w:rsidR="00184994" w:rsidRPr="00350CBF">
              <w:rPr>
                <w:rFonts w:asciiTheme="minorHAnsi" w:hAnsiTheme="minorHAnsi" w:cstheme="minorHAnsi"/>
              </w:rPr>
              <w:t>erificação das Propostas</w:t>
            </w:r>
            <w:r w:rsidR="004C75DB">
              <w:rPr>
                <w:rFonts w:asciiTheme="minorHAnsi" w:hAnsiTheme="minorHAnsi" w:cstheme="minorHAnsi"/>
              </w:rPr>
              <w:t>/Planos</w:t>
            </w:r>
            <w:r w:rsidR="00184994" w:rsidRPr="00350CBF">
              <w:rPr>
                <w:rFonts w:asciiTheme="minorHAnsi" w:hAnsiTheme="minorHAnsi" w:cstheme="minorHAnsi"/>
              </w:rPr>
              <w:t xml:space="preserve"> de Trabalho pela Comissão de Seleção</w:t>
            </w:r>
          </w:p>
        </w:tc>
        <w:tc>
          <w:tcPr>
            <w:tcW w:w="4523" w:type="dxa"/>
            <w:vAlign w:val="center"/>
          </w:tcPr>
          <w:p w14:paraId="0A7E9314" w14:textId="00498F16" w:rsidR="00216D85" w:rsidRDefault="00216D85"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color w:val="000000" w:themeColor="text1"/>
              </w:rPr>
            </w:pPr>
            <w:r>
              <w:rPr>
                <w:rFonts w:asciiTheme="minorHAnsi" w:hAnsiTheme="minorHAnsi" w:cstheme="minorHAnsi"/>
              </w:rPr>
              <w:t>As reuniões ocorrerão s</w:t>
            </w:r>
            <w:r w:rsidRPr="006B1C2E">
              <w:rPr>
                <w:rFonts w:asciiTheme="minorHAnsi" w:hAnsiTheme="minorHAnsi" w:cstheme="minorHAnsi"/>
              </w:rPr>
              <w:t xml:space="preserve">emanalmente, </w:t>
            </w:r>
            <w:r w:rsidRPr="006B1C2E">
              <w:rPr>
                <w:rFonts w:asciiTheme="minorHAnsi" w:hAnsiTheme="minorHAnsi" w:cstheme="minorHAnsi"/>
                <w:color w:val="000000" w:themeColor="text1"/>
              </w:rPr>
              <w:t xml:space="preserve">às segundas e quartas-feiras, às 10h, </w:t>
            </w:r>
            <w:r>
              <w:rPr>
                <w:rFonts w:asciiTheme="minorHAnsi" w:hAnsiTheme="minorHAnsi" w:cstheme="minorHAnsi"/>
                <w:color w:val="000000" w:themeColor="text1"/>
              </w:rPr>
              <w:t>quando</w:t>
            </w:r>
            <w:r w:rsidRPr="006B1C2E">
              <w:rPr>
                <w:rFonts w:asciiTheme="minorHAnsi" w:hAnsiTheme="minorHAnsi" w:cstheme="minorHAnsi"/>
                <w:color w:val="000000" w:themeColor="text1"/>
              </w:rPr>
              <w:t xml:space="preserve"> </w:t>
            </w:r>
            <w:r w:rsidR="00C612BC">
              <w:rPr>
                <w:rFonts w:asciiTheme="minorHAnsi" w:hAnsiTheme="minorHAnsi" w:cstheme="minorHAnsi"/>
                <w:color w:val="000000" w:themeColor="text1"/>
              </w:rPr>
              <w:t>houver recebimento de propostas</w:t>
            </w:r>
          </w:p>
          <w:p w14:paraId="6A2F38EC" w14:textId="2D65F9DC" w:rsidR="00184994" w:rsidRDefault="00216D85"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color w:val="000000" w:themeColor="text1"/>
              </w:rPr>
            </w:pPr>
            <w:r>
              <w:rPr>
                <w:rFonts w:asciiTheme="minorHAnsi" w:hAnsiTheme="minorHAnsi" w:cstheme="minorHAnsi"/>
                <w:i/>
                <w:color w:val="000000" w:themeColor="text1"/>
              </w:rPr>
              <w:t>1ª reunião</w:t>
            </w:r>
            <w:r w:rsidR="00184994" w:rsidRPr="00350CBF">
              <w:rPr>
                <w:rFonts w:asciiTheme="minorHAnsi" w:hAnsiTheme="minorHAnsi" w:cstheme="minorHAnsi"/>
                <w:i/>
                <w:color w:val="000000" w:themeColor="text1"/>
              </w:rPr>
              <w:t xml:space="preserve">: </w:t>
            </w:r>
            <w:r>
              <w:rPr>
                <w:rFonts w:asciiTheme="minorHAnsi" w:hAnsiTheme="minorHAnsi" w:cstheme="minorHAnsi"/>
                <w:i/>
                <w:color w:val="000000" w:themeColor="text1"/>
              </w:rPr>
              <w:t xml:space="preserve">em </w:t>
            </w:r>
            <w:r w:rsidR="00184994" w:rsidRPr="00350CBF">
              <w:rPr>
                <w:rFonts w:asciiTheme="minorHAnsi" w:hAnsiTheme="minorHAnsi" w:cstheme="minorHAnsi"/>
                <w:i/>
                <w:color w:val="000000" w:themeColor="text1"/>
              </w:rPr>
              <w:t xml:space="preserve">05 </w:t>
            </w:r>
            <w:r w:rsidR="006B1C2E">
              <w:rPr>
                <w:rFonts w:asciiTheme="minorHAnsi" w:hAnsiTheme="minorHAnsi" w:cstheme="minorHAnsi"/>
                <w:i/>
                <w:color w:val="000000" w:themeColor="text1"/>
              </w:rPr>
              <w:t>(cinc</w:t>
            </w:r>
            <w:r w:rsidR="00184994" w:rsidRPr="00350CBF">
              <w:rPr>
                <w:rFonts w:asciiTheme="minorHAnsi" w:hAnsiTheme="minorHAnsi" w:cstheme="minorHAnsi"/>
                <w:i/>
                <w:color w:val="000000" w:themeColor="text1"/>
              </w:rPr>
              <w:t>o) dias úteis após a data</w:t>
            </w:r>
            <w:r>
              <w:rPr>
                <w:rFonts w:asciiTheme="minorHAnsi" w:hAnsiTheme="minorHAnsi" w:cstheme="minorHAnsi"/>
                <w:i/>
                <w:color w:val="000000" w:themeColor="text1"/>
              </w:rPr>
              <w:t xml:space="preserve"> de</w:t>
            </w:r>
            <w:r w:rsidR="00184994" w:rsidRPr="00350CBF">
              <w:rPr>
                <w:rFonts w:asciiTheme="minorHAnsi" w:hAnsiTheme="minorHAnsi" w:cstheme="minorHAnsi"/>
                <w:i/>
                <w:color w:val="000000" w:themeColor="text1"/>
              </w:rPr>
              <w:t xml:space="preserve"> início </w:t>
            </w:r>
            <w:r>
              <w:rPr>
                <w:rFonts w:asciiTheme="minorHAnsi" w:hAnsiTheme="minorHAnsi" w:cstheme="minorHAnsi"/>
                <w:i/>
                <w:color w:val="000000" w:themeColor="text1"/>
              </w:rPr>
              <w:t xml:space="preserve">de </w:t>
            </w:r>
            <w:r w:rsidR="00184994" w:rsidRPr="00350CBF">
              <w:rPr>
                <w:rFonts w:asciiTheme="minorHAnsi" w:hAnsiTheme="minorHAnsi" w:cstheme="minorHAnsi"/>
                <w:i/>
                <w:color w:val="000000" w:themeColor="text1"/>
              </w:rPr>
              <w:t>recebimento das propostas</w:t>
            </w:r>
          </w:p>
          <w:p w14:paraId="30A7B1BE" w14:textId="7B02AC4C" w:rsidR="00184994" w:rsidRPr="00350CBF" w:rsidRDefault="00216D85" w:rsidP="00216D85">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i/>
                <w:color w:val="000000" w:themeColor="text1"/>
              </w:rPr>
              <w:t>Última reunião</w:t>
            </w:r>
            <w:r w:rsidR="00184994">
              <w:rPr>
                <w:rFonts w:asciiTheme="minorHAnsi" w:hAnsiTheme="minorHAnsi" w:cstheme="minorHAnsi"/>
                <w:i/>
                <w:color w:val="000000" w:themeColor="text1"/>
              </w:rPr>
              <w:t xml:space="preserve">: </w:t>
            </w:r>
            <w:r>
              <w:rPr>
                <w:rFonts w:asciiTheme="minorHAnsi" w:hAnsiTheme="minorHAnsi" w:cstheme="minorHAnsi"/>
                <w:i/>
                <w:color w:val="000000" w:themeColor="text1"/>
              </w:rPr>
              <w:t xml:space="preserve">em até </w:t>
            </w:r>
            <w:r w:rsidR="00184994" w:rsidRPr="00350CBF">
              <w:rPr>
                <w:rFonts w:asciiTheme="minorHAnsi" w:hAnsiTheme="minorHAnsi" w:cstheme="minorHAnsi"/>
                <w:i/>
                <w:color w:val="000000" w:themeColor="text1"/>
              </w:rPr>
              <w:t>05 (cinco) dias úteis após o prazo fin</w:t>
            </w:r>
            <w:r w:rsidR="00212098">
              <w:rPr>
                <w:rFonts w:asciiTheme="minorHAnsi" w:hAnsiTheme="minorHAnsi" w:cstheme="minorHAnsi"/>
                <w:i/>
                <w:color w:val="000000" w:themeColor="text1"/>
              </w:rPr>
              <w:t xml:space="preserve">al </w:t>
            </w:r>
            <w:r>
              <w:rPr>
                <w:rFonts w:asciiTheme="minorHAnsi" w:hAnsiTheme="minorHAnsi" w:cstheme="minorHAnsi"/>
                <w:i/>
                <w:color w:val="000000" w:themeColor="text1"/>
              </w:rPr>
              <w:t xml:space="preserve">para </w:t>
            </w:r>
            <w:r w:rsidR="00212098">
              <w:rPr>
                <w:rFonts w:asciiTheme="minorHAnsi" w:hAnsiTheme="minorHAnsi" w:cstheme="minorHAnsi"/>
                <w:i/>
                <w:color w:val="000000" w:themeColor="text1"/>
              </w:rPr>
              <w:t>recebimento das propostas</w:t>
            </w:r>
          </w:p>
        </w:tc>
      </w:tr>
      <w:tr w:rsidR="00B46E42" w:rsidRPr="00350CBF" w14:paraId="26215AA0" w14:textId="77777777" w:rsidTr="00715733">
        <w:trPr>
          <w:trHeight w:val="851"/>
        </w:trPr>
        <w:tc>
          <w:tcPr>
            <w:tcW w:w="4673" w:type="dxa"/>
            <w:vAlign w:val="center"/>
          </w:tcPr>
          <w:p w14:paraId="4BAA089D" w14:textId="77777777" w:rsidR="00E314E7" w:rsidRDefault="00E314E7" w:rsidP="00E314E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 xml:space="preserve">Prazo para a publicação da “Análise de Documentos e Parecer </w:t>
            </w:r>
            <w:r w:rsidRPr="00715733">
              <w:rPr>
                <w:rFonts w:asciiTheme="minorHAnsi" w:hAnsiTheme="minorHAnsi" w:cstheme="minorHAnsi"/>
                <w:b/>
              </w:rPr>
              <w:t>PARCIAL</w:t>
            </w:r>
            <w:r>
              <w:rPr>
                <w:rFonts w:asciiTheme="minorHAnsi" w:hAnsiTheme="minorHAnsi" w:cstheme="minorHAnsi"/>
              </w:rPr>
              <w:t>”</w:t>
            </w:r>
            <w:r>
              <w:rPr>
                <w:rStyle w:val="Refdenotaderodap"/>
                <w:rFonts w:asciiTheme="minorHAnsi" w:hAnsiTheme="minorHAnsi" w:cstheme="minorHAnsi"/>
              </w:rPr>
              <w:footnoteReference w:id="6"/>
            </w:r>
            <w:r>
              <w:rPr>
                <w:rFonts w:asciiTheme="minorHAnsi" w:hAnsiTheme="minorHAnsi" w:cstheme="minorHAnsi"/>
              </w:rPr>
              <w:t>.</w:t>
            </w:r>
          </w:p>
          <w:p w14:paraId="56248F2C" w14:textId="7787EAF7" w:rsidR="00B46E42" w:rsidRPr="00350CBF" w:rsidRDefault="00E314E7" w:rsidP="00F15F54">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Anexo XIII – PN CAU/RS nº 00</w:t>
            </w:r>
            <w:r w:rsidR="00F15F54">
              <w:rPr>
                <w:rFonts w:asciiTheme="minorHAnsi" w:hAnsiTheme="minorHAnsi" w:cstheme="minorHAnsi"/>
              </w:rPr>
              <w:t>4</w:t>
            </w:r>
            <w:r>
              <w:rPr>
                <w:rFonts w:asciiTheme="minorHAnsi" w:hAnsiTheme="minorHAnsi" w:cstheme="minorHAnsi"/>
              </w:rPr>
              <w:t>/2021</w:t>
            </w:r>
          </w:p>
        </w:tc>
        <w:tc>
          <w:tcPr>
            <w:tcW w:w="4523" w:type="dxa"/>
            <w:vAlign w:val="center"/>
          </w:tcPr>
          <w:p w14:paraId="67978E93" w14:textId="2383AF00" w:rsidR="00212098" w:rsidRDefault="00212098"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 xml:space="preserve">Até </w:t>
            </w:r>
            <w:r w:rsidR="0087278E">
              <w:rPr>
                <w:rFonts w:asciiTheme="minorHAnsi" w:hAnsiTheme="minorHAnsi" w:cstheme="minorHAnsi"/>
              </w:rPr>
              <w:t>1</w:t>
            </w:r>
            <w:r w:rsidR="00216D85">
              <w:rPr>
                <w:rFonts w:asciiTheme="minorHAnsi" w:hAnsiTheme="minorHAnsi" w:cstheme="minorHAnsi"/>
              </w:rPr>
              <w:t>5</w:t>
            </w:r>
            <w:r w:rsidR="00B46E42">
              <w:rPr>
                <w:rFonts w:asciiTheme="minorHAnsi" w:hAnsiTheme="minorHAnsi" w:cstheme="minorHAnsi"/>
              </w:rPr>
              <w:t xml:space="preserve"> (</w:t>
            </w:r>
            <w:r w:rsidR="00216D85">
              <w:rPr>
                <w:rFonts w:asciiTheme="minorHAnsi" w:hAnsiTheme="minorHAnsi" w:cstheme="minorHAnsi"/>
              </w:rPr>
              <w:t>quinze</w:t>
            </w:r>
            <w:r w:rsidR="00B46E42">
              <w:rPr>
                <w:rFonts w:asciiTheme="minorHAnsi" w:hAnsiTheme="minorHAnsi" w:cstheme="minorHAnsi"/>
              </w:rPr>
              <w:t>) dias úteis</w:t>
            </w:r>
            <w:r w:rsidR="0087278E">
              <w:rPr>
                <w:rFonts w:asciiTheme="minorHAnsi" w:hAnsiTheme="minorHAnsi" w:cstheme="minorHAnsi"/>
              </w:rPr>
              <w:t xml:space="preserve"> a partir do recebimento da proposta</w:t>
            </w:r>
          </w:p>
          <w:p w14:paraId="53956A71" w14:textId="653D5042" w:rsidR="00B46E42" w:rsidRPr="006B1C2E" w:rsidRDefault="00212098" w:rsidP="00216D85">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87278E">
              <w:rPr>
                <w:rFonts w:asciiTheme="minorHAnsi" w:hAnsiTheme="minorHAnsi" w:cstheme="minorHAnsi"/>
                <w:i/>
              </w:rPr>
              <w:t xml:space="preserve">Prazo limite: </w:t>
            </w:r>
            <w:r w:rsidR="00216D85">
              <w:rPr>
                <w:rFonts w:asciiTheme="minorHAnsi" w:hAnsiTheme="minorHAnsi" w:cstheme="minorHAnsi"/>
                <w:i/>
              </w:rPr>
              <w:t>até 15</w:t>
            </w:r>
            <w:r w:rsidR="0087278E" w:rsidRPr="0087278E">
              <w:rPr>
                <w:rFonts w:asciiTheme="minorHAnsi" w:hAnsiTheme="minorHAnsi" w:cstheme="minorHAnsi"/>
                <w:i/>
              </w:rPr>
              <w:t xml:space="preserve"> </w:t>
            </w:r>
            <w:r w:rsidRPr="0087278E">
              <w:rPr>
                <w:rFonts w:asciiTheme="minorHAnsi" w:hAnsiTheme="minorHAnsi" w:cstheme="minorHAnsi"/>
                <w:i/>
              </w:rPr>
              <w:t>(</w:t>
            </w:r>
            <w:r w:rsidR="00216D85">
              <w:rPr>
                <w:rFonts w:asciiTheme="minorHAnsi" w:hAnsiTheme="minorHAnsi" w:cstheme="minorHAnsi"/>
                <w:i/>
              </w:rPr>
              <w:t>quinze</w:t>
            </w:r>
            <w:r w:rsidRPr="0087278E">
              <w:rPr>
                <w:rFonts w:asciiTheme="minorHAnsi" w:hAnsiTheme="minorHAnsi" w:cstheme="minorHAnsi"/>
                <w:i/>
              </w:rPr>
              <w:t xml:space="preserve">) dias úteis após </w:t>
            </w:r>
            <w:r w:rsidR="0087278E" w:rsidRPr="0087278E">
              <w:rPr>
                <w:rFonts w:asciiTheme="minorHAnsi" w:hAnsiTheme="minorHAnsi" w:cstheme="minorHAnsi"/>
                <w:i/>
              </w:rPr>
              <w:t>o recebimento da última proposta.</w:t>
            </w:r>
          </w:p>
        </w:tc>
      </w:tr>
      <w:tr w:rsidR="00184994" w:rsidRPr="00350CBF" w14:paraId="54FD016E" w14:textId="77777777" w:rsidTr="00715733">
        <w:tc>
          <w:tcPr>
            <w:tcW w:w="4673" w:type="dxa"/>
            <w:vAlign w:val="center"/>
          </w:tcPr>
          <w:p w14:paraId="19115E65" w14:textId="77777777" w:rsidR="00184994" w:rsidRDefault="004C75DB" w:rsidP="00212098">
            <w:pPr>
              <w:pStyle w:val="NormalWeb"/>
              <w:tabs>
                <w:tab w:val="left" w:pos="1875"/>
              </w:tabs>
              <w:spacing w:before="120" w:beforeAutospacing="0" w:after="120" w:afterAutospacing="0" w:line="276" w:lineRule="auto"/>
              <w:jc w:val="both"/>
              <w:rPr>
                <w:rFonts w:asciiTheme="minorHAnsi" w:hAnsiTheme="minorHAnsi" w:cstheme="minorHAnsi"/>
              </w:rPr>
            </w:pPr>
            <w:r w:rsidRPr="00216D85">
              <w:rPr>
                <w:rFonts w:asciiTheme="minorHAnsi" w:hAnsiTheme="minorHAnsi" w:cstheme="minorHAnsi"/>
              </w:rPr>
              <w:t>P</w:t>
            </w:r>
            <w:r w:rsidR="00B46E42" w:rsidRPr="00216D85">
              <w:rPr>
                <w:rFonts w:asciiTheme="minorHAnsi" w:hAnsiTheme="minorHAnsi" w:cstheme="minorHAnsi"/>
              </w:rPr>
              <w:t>ublicação do Pa</w:t>
            </w:r>
            <w:r w:rsidRPr="00216D85">
              <w:rPr>
                <w:rFonts w:asciiTheme="minorHAnsi" w:hAnsiTheme="minorHAnsi" w:cstheme="minorHAnsi"/>
              </w:rPr>
              <w:t xml:space="preserve">recer </w:t>
            </w:r>
            <w:r w:rsidRPr="00715733">
              <w:rPr>
                <w:rFonts w:asciiTheme="minorHAnsi" w:hAnsiTheme="minorHAnsi" w:cstheme="minorHAnsi"/>
                <w:b/>
              </w:rPr>
              <w:t>CONCLUSIVO</w:t>
            </w:r>
            <w:r w:rsidR="00184994" w:rsidRPr="00216D85">
              <w:rPr>
                <w:rStyle w:val="Refdenotaderodap"/>
                <w:rFonts w:asciiTheme="minorHAnsi" w:hAnsiTheme="minorHAnsi" w:cstheme="minorHAnsi"/>
              </w:rPr>
              <w:footnoteReference w:id="7"/>
            </w:r>
            <w:r w:rsidR="00184994" w:rsidRPr="00216D85">
              <w:rPr>
                <w:rFonts w:asciiTheme="minorHAnsi" w:hAnsiTheme="minorHAnsi" w:cstheme="minorHAnsi"/>
              </w:rPr>
              <w:t xml:space="preserve"> </w:t>
            </w:r>
          </w:p>
          <w:p w14:paraId="297D6C70" w14:textId="2DA01218" w:rsidR="00E314E7" w:rsidRPr="00216D85" w:rsidRDefault="00F15F54" w:rsidP="00212098">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Anexo XVI - PN CAU/RS nº 004</w:t>
            </w:r>
            <w:r w:rsidR="00E314E7">
              <w:rPr>
                <w:rFonts w:asciiTheme="minorHAnsi" w:hAnsiTheme="minorHAnsi" w:cstheme="minorHAnsi"/>
              </w:rPr>
              <w:t>/2021</w:t>
            </w:r>
          </w:p>
        </w:tc>
        <w:tc>
          <w:tcPr>
            <w:tcW w:w="4523" w:type="dxa"/>
            <w:vAlign w:val="center"/>
          </w:tcPr>
          <w:p w14:paraId="16444AF9" w14:textId="44827328" w:rsidR="00184994" w:rsidRPr="00216D85" w:rsidRDefault="00B46E42" w:rsidP="0087278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rPr>
            </w:pPr>
            <w:r w:rsidRPr="00216D85">
              <w:rPr>
                <w:rFonts w:asciiTheme="minorHAnsi" w:hAnsiTheme="minorHAnsi" w:cstheme="minorHAnsi"/>
              </w:rPr>
              <w:t xml:space="preserve">Em até </w:t>
            </w:r>
            <w:r w:rsidR="0087278E" w:rsidRPr="00216D85">
              <w:rPr>
                <w:rFonts w:asciiTheme="minorHAnsi" w:hAnsiTheme="minorHAnsi" w:cstheme="minorHAnsi"/>
              </w:rPr>
              <w:t>02</w:t>
            </w:r>
            <w:r w:rsidR="00184994" w:rsidRPr="00216D85">
              <w:rPr>
                <w:rFonts w:asciiTheme="minorHAnsi" w:hAnsiTheme="minorHAnsi" w:cstheme="minorHAnsi"/>
              </w:rPr>
              <w:t xml:space="preserve"> (</w:t>
            </w:r>
            <w:r w:rsidR="0087278E" w:rsidRPr="00216D85">
              <w:rPr>
                <w:rFonts w:asciiTheme="minorHAnsi" w:hAnsiTheme="minorHAnsi" w:cstheme="minorHAnsi"/>
              </w:rPr>
              <w:t>dois</w:t>
            </w:r>
            <w:r w:rsidR="00184994" w:rsidRPr="00216D85">
              <w:rPr>
                <w:rFonts w:asciiTheme="minorHAnsi" w:hAnsiTheme="minorHAnsi" w:cstheme="minorHAnsi"/>
              </w:rPr>
              <w:t>) dias</w:t>
            </w:r>
            <w:r w:rsidR="006B1C2E" w:rsidRPr="00216D85">
              <w:rPr>
                <w:rFonts w:asciiTheme="minorHAnsi" w:hAnsiTheme="minorHAnsi" w:cstheme="minorHAnsi"/>
              </w:rPr>
              <w:t xml:space="preserve"> úteis</w:t>
            </w:r>
            <w:r w:rsidRPr="00216D85">
              <w:rPr>
                <w:rFonts w:asciiTheme="minorHAnsi" w:hAnsiTheme="minorHAnsi" w:cstheme="minorHAnsi"/>
              </w:rPr>
              <w:t xml:space="preserve"> </w:t>
            </w:r>
            <w:r w:rsidR="00212098" w:rsidRPr="00216D85">
              <w:rPr>
                <w:rFonts w:asciiTheme="minorHAnsi" w:hAnsiTheme="minorHAnsi" w:cstheme="minorHAnsi"/>
              </w:rPr>
              <w:t>após o processo de análise</w:t>
            </w:r>
            <w:r w:rsidR="00216D85">
              <w:rPr>
                <w:rFonts w:asciiTheme="minorHAnsi" w:hAnsiTheme="minorHAnsi" w:cstheme="minorHAnsi"/>
              </w:rPr>
              <w:t xml:space="preserve"> estar concluído</w:t>
            </w:r>
            <w:r w:rsidR="00184994" w:rsidRPr="00216D85">
              <w:rPr>
                <w:rFonts w:asciiTheme="minorHAnsi" w:hAnsiTheme="minorHAnsi" w:cstheme="minorHAnsi"/>
              </w:rPr>
              <w:t xml:space="preserve"> </w:t>
            </w:r>
          </w:p>
        </w:tc>
      </w:tr>
      <w:tr w:rsidR="00184994" w:rsidRPr="00350CBF" w14:paraId="05246BB0" w14:textId="77777777" w:rsidTr="00715733">
        <w:tc>
          <w:tcPr>
            <w:tcW w:w="4673" w:type="dxa"/>
            <w:vAlign w:val="center"/>
          </w:tcPr>
          <w:p w14:paraId="0CD0901C" w14:textId="77777777" w:rsidR="00E314E7" w:rsidRDefault="00184994" w:rsidP="004C606E">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Prazo para interposição de recurso ao resultado da seleção</w:t>
            </w:r>
            <w:r w:rsidRPr="00350CBF">
              <w:rPr>
                <w:rStyle w:val="Refdenotaderodap"/>
                <w:rFonts w:asciiTheme="minorHAnsi" w:hAnsiTheme="minorHAnsi" w:cstheme="minorHAnsi"/>
              </w:rPr>
              <w:footnoteReference w:id="8"/>
            </w:r>
            <w:r w:rsidRPr="00350CBF">
              <w:rPr>
                <w:rFonts w:asciiTheme="minorHAnsi" w:hAnsiTheme="minorHAnsi" w:cstheme="minorHAnsi"/>
              </w:rPr>
              <w:t xml:space="preserve"> </w:t>
            </w:r>
          </w:p>
          <w:p w14:paraId="092CC40A" w14:textId="4C3F8B4E" w:rsidR="00184994" w:rsidRPr="00350CBF" w:rsidRDefault="00E314E7" w:rsidP="00F15F54">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Formulário de Recurso</w:t>
            </w:r>
            <w:r w:rsidRPr="00350CBF">
              <w:rPr>
                <w:rFonts w:asciiTheme="minorHAnsi" w:hAnsiTheme="minorHAnsi" w:cstheme="minorHAnsi"/>
              </w:rPr>
              <w:t xml:space="preserve"> </w:t>
            </w:r>
            <w:r>
              <w:rPr>
                <w:rFonts w:asciiTheme="minorHAnsi" w:hAnsiTheme="minorHAnsi" w:cstheme="minorHAnsi"/>
              </w:rPr>
              <w:t>– Anexo XVIII - PN CAU/RS nº 00</w:t>
            </w:r>
            <w:r w:rsidR="00F15F54">
              <w:rPr>
                <w:rFonts w:asciiTheme="minorHAnsi" w:hAnsiTheme="minorHAnsi" w:cstheme="minorHAnsi"/>
              </w:rPr>
              <w:t>4</w:t>
            </w:r>
            <w:r>
              <w:rPr>
                <w:rFonts w:asciiTheme="minorHAnsi" w:hAnsiTheme="minorHAnsi" w:cstheme="minorHAnsi"/>
              </w:rPr>
              <w:t>/2021</w:t>
            </w:r>
          </w:p>
        </w:tc>
        <w:tc>
          <w:tcPr>
            <w:tcW w:w="4523" w:type="dxa"/>
            <w:vAlign w:val="center"/>
          </w:tcPr>
          <w:p w14:paraId="15695667" w14:textId="264F5FDE" w:rsidR="00184994" w:rsidRPr="00350CBF" w:rsidRDefault="00184994" w:rsidP="0087278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05 (cinco) dias úteis após a publicação </w:t>
            </w:r>
            <w:r w:rsidR="0087278E">
              <w:rPr>
                <w:rFonts w:asciiTheme="minorHAnsi" w:hAnsiTheme="minorHAnsi" w:cstheme="minorHAnsi"/>
              </w:rPr>
              <w:t xml:space="preserve">do Parecer </w:t>
            </w:r>
            <w:r w:rsidR="00216D85">
              <w:rPr>
                <w:rFonts w:asciiTheme="minorHAnsi" w:hAnsiTheme="minorHAnsi" w:cstheme="minorHAnsi"/>
              </w:rPr>
              <w:t>CONCLUSIVO</w:t>
            </w:r>
          </w:p>
        </w:tc>
      </w:tr>
      <w:tr w:rsidR="00184994" w:rsidRPr="00350CBF" w14:paraId="4F422545" w14:textId="77777777" w:rsidTr="00715733">
        <w:trPr>
          <w:trHeight w:val="619"/>
        </w:trPr>
        <w:tc>
          <w:tcPr>
            <w:tcW w:w="4673" w:type="dxa"/>
            <w:vAlign w:val="center"/>
          </w:tcPr>
          <w:p w14:paraId="6143F03D" w14:textId="77777777" w:rsidR="00184994" w:rsidRPr="00350CBF" w:rsidRDefault="00184994" w:rsidP="004C606E">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Publicação do resultado da análise dos recursos</w:t>
            </w:r>
            <w:r w:rsidRPr="00350CBF">
              <w:rPr>
                <w:rStyle w:val="Refdenotaderodap"/>
                <w:rFonts w:asciiTheme="minorHAnsi" w:hAnsiTheme="minorHAnsi" w:cstheme="minorHAnsi"/>
              </w:rPr>
              <w:footnoteReference w:id="9"/>
            </w:r>
          </w:p>
        </w:tc>
        <w:tc>
          <w:tcPr>
            <w:tcW w:w="4523" w:type="dxa"/>
            <w:vAlign w:val="center"/>
          </w:tcPr>
          <w:p w14:paraId="066441EF" w14:textId="77777777"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Até 10 (dez) dias úteis após a interposição</w:t>
            </w:r>
          </w:p>
        </w:tc>
      </w:tr>
      <w:tr w:rsidR="00184994" w:rsidRPr="00350CBF" w14:paraId="49BFA4DA" w14:textId="77777777" w:rsidTr="00715733">
        <w:tc>
          <w:tcPr>
            <w:tcW w:w="4673" w:type="dxa"/>
            <w:vAlign w:val="center"/>
          </w:tcPr>
          <w:p w14:paraId="26FB06C2" w14:textId="77777777" w:rsidR="00E314E7" w:rsidRDefault="00E314E7" w:rsidP="00E314E7">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lastRenderedPageBreak/>
              <w:t>Informação da</w:t>
            </w:r>
            <w:r>
              <w:rPr>
                <w:rFonts w:asciiTheme="minorHAnsi" w:hAnsiTheme="minorHAnsi" w:cstheme="minorHAnsi"/>
              </w:rPr>
              <w:t xml:space="preserve"> conta bancária do Projeto da parceria </w:t>
            </w:r>
          </w:p>
          <w:p w14:paraId="379CB1CB" w14:textId="15C30097" w:rsidR="00184994" w:rsidRPr="00350CBF" w:rsidRDefault="00F15F54" w:rsidP="00E314E7">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Anexo IX - PN CAU/RS nº 004</w:t>
            </w:r>
            <w:r w:rsidR="00E314E7">
              <w:rPr>
                <w:rFonts w:asciiTheme="minorHAnsi" w:hAnsiTheme="minorHAnsi" w:cstheme="minorHAnsi"/>
              </w:rPr>
              <w:t>/2021</w:t>
            </w:r>
          </w:p>
        </w:tc>
        <w:tc>
          <w:tcPr>
            <w:tcW w:w="4523" w:type="dxa"/>
            <w:vAlign w:val="center"/>
          </w:tcPr>
          <w:p w14:paraId="115D778A" w14:textId="77777777"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02 (dois) dias antes da assinatura do </w:t>
            </w:r>
            <w:r>
              <w:rPr>
                <w:rFonts w:asciiTheme="minorHAnsi" w:hAnsiTheme="minorHAnsi" w:cstheme="minorHAnsi"/>
              </w:rPr>
              <w:t>Termo de Fomento</w:t>
            </w:r>
          </w:p>
        </w:tc>
      </w:tr>
      <w:tr w:rsidR="00184994" w:rsidRPr="00350CBF" w14:paraId="486278CC" w14:textId="77777777" w:rsidTr="00715733">
        <w:tc>
          <w:tcPr>
            <w:tcW w:w="4673" w:type="dxa"/>
            <w:vAlign w:val="center"/>
          </w:tcPr>
          <w:p w14:paraId="7FEE378E" w14:textId="77777777" w:rsidR="00E314E7" w:rsidRDefault="00E314E7" w:rsidP="00E314E7">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Assinatura do </w:t>
            </w:r>
            <w:r>
              <w:rPr>
                <w:rFonts w:asciiTheme="minorHAnsi" w:hAnsiTheme="minorHAnsi" w:cstheme="minorHAnsi"/>
              </w:rPr>
              <w:t xml:space="preserve">Termo de Fomento </w:t>
            </w:r>
          </w:p>
          <w:p w14:paraId="5824101E" w14:textId="42991184" w:rsidR="00184994" w:rsidRPr="00350CBF" w:rsidRDefault="00E314E7" w:rsidP="00F15F54">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Anexo III - PN CAU/RS nº 00</w:t>
            </w:r>
            <w:r w:rsidR="00F15F54">
              <w:rPr>
                <w:rFonts w:asciiTheme="minorHAnsi" w:hAnsiTheme="minorHAnsi" w:cstheme="minorHAnsi"/>
              </w:rPr>
              <w:t>4</w:t>
            </w:r>
            <w:r>
              <w:rPr>
                <w:rFonts w:asciiTheme="minorHAnsi" w:hAnsiTheme="minorHAnsi" w:cstheme="minorHAnsi"/>
              </w:rPr>
              <w:t>/2021</w:t>
            </w:r>
          </w:p>
        </w:tc>
        <w:tc>
          <w:tcPr>
            <w:tcW w:w="4523" w:type="dxa"/>
            <w:vAlign w:val="center"/>
          </w:tcPr>
          <w:p w14:paraId="7A8B2F54" w14:textId="33506733"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05 (cinco) dias úteis após a publicação do </w:t>
            </w:r>
            <w:r w:rsidR="00216D85">
              <w:rPr>
                <w:rFonts w:asciiTheme="minorHAnsi" w:hAnsiTheme="minorHAnsi" w:cstheme="minorHAnsi"/>
              </w:rPr>
              <w:t>Parecer CONCLUSIVO e</w:t>
            </w:r>
            <w:r w:rsidRPr="00350CBF">
              <w:rPr>
                <w:rFonts w:asciiTheme="minorHAnsi" w:hAnsiTheme="minorHAnsi" w:cstheme="minorHAnsi"/>
              </w:rPr>
              <w:t>/ou do resultado do julgamento do recurso</w:t>
            </w:r>
            <w:r>
              <w:rPr>
                <w:rFonts w:asciiTheme="minorHAnsi" w:hAnsiTheme="minorHAnsi" w:cstheme="minorHAnsi"/>
              </w:rPr>
              <w:t>.</w:t>
            </w:r>
          </w:p>
          <w:p w14:paraId="48A3A0F3" w14:textId="19CB7ACF" w:rsidR="00184994" w:rsidRPr="00350CBF" w:rsidRDefault="00184994" w:rsidP="004C606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rPr>
            </w:pPr>
            <w:r w:rsidRPr="00350CBF">
              <w:rPr>
                <w:rFonts w:asciiTheme="minorHAnsi" w:hAnsiTheme="minorHAnsi" w:cstheme="minorHAnsi"/>
                <w:i/>
              </w:rPr>
              <w:t xml:space="preserve">Prazo limite: </w:t>
            </w:r>
            <w:r w:rsidR="00216D85">
              <w:rPr>
                <w:rFonts w:asciiTheme="minorHAnsi" w:hAnsiTheme="minorHAnsi" w:cstheme="minorHAnsi"/>
                <w:i/>
              </w:rPr>
              <w:t xml:space="preserve">até </w:t>
            </w:r>
            <w:r w:rsidRPr="00350CBF">
              <w:rPr>
                <w:rFonts w:asciiTheme="minorHAnsi" w:hAnsiTheme="minorHAnsi" w:cstheme="minorHAnsi"/>
                <w:i/>
              </w:rPr>
              <w:t xml:space="preserve">15 (quinze) dias </w:t>
            </w:r>
            <w:r w:rsidR="00216D85">
              <w:rPr>
                <w:rFonts w:asciiTheme="minorHAnsi" w:hAnsiTheme="minorHAnsi" w:cstheme="minorHAnsi"/>
                <w:i/>
              </w:rPr>
              <w:t xml:space="preserve">úteis </w:t>
            </w:r>
            <w:r w:rsidRPr="00350CBF">
              <w:rPr>
                <w:rFonts w:asciiTheme="minorHAnsi" w:hAnsiTheme="minorHAnsi" w:cstheme="minorHAnsi"/>
                <w:i/>
              </w:rPr>
              <w:t xml:space="preserve">após a data </w:t>
            </w:r>
            <w:r>
              <w:rPr>
                <w:rFonts w:asciiTheme="minorHAnsi" w:hAnsiTheme="minorHAnsi" w:cstheme="minorHAnsi"/>
                <w:i/>
              </w:rPr>
              <w:t xml:space="preserve">limite </w:t>
            </w:r>
            <w:r w:rsidRPr="00350CBF">
              <w:rPr>
                <w:rFonts w:asciiTheme="minorHAnsi" w:hAnsiTheme="minorHAnsi" w:cstheme="minorHAnsi"/>
                <w:i/>
              </w:rPr>
              <w:t>para a publicação do resultado da última seleção.</w:t>
            </w:r>
          </w:p>
        </w:tc>
      </w:tr>
      <w:tr w:rsidR="00184994" w:rsidRPr="00350CBF" w14:paraId="19511827" w14:textId="77777777" w:rsidTr="00715733">
        <w:tc>
          <w:tcPr>
            <w:tcW w:w="4673" w:type="dxa"/>
            <w:vAlign w:val="center"/>
          </w:tcPr>
          <w:p w14:paraId="04C100E1" w14:textId="77777777" w:rsidR="00184994" w:rsidRPr="00350CBF" w:rsidRDefault="00184994" w:rsidP="004C606E">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Prazo de vigência da parceria</w:t>
            </w:r>
          </w:p>
        </w:tc>
        <w:tc>
          <w:tcPr>
            <w:tcW w:w="4523" w:type="dxa"/>
            <w:vAlign w:val="center"/>
          </w:tcPr>
          <w:p w14:paraId="7B4B7840" w14:textId="5E4B592E" w:rsidR="00184994" w:rsidRPr="00350CBF" w:rsidRDefault="00A5523E" w:rsidP="004C75DB">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rPr>
            </w:pPr>
            <w:r w:rsidRPr="00EC7683">
              <w:rPr>
                <w:rFonts w:asciiTheme="minorHAnsi" w:hAnsiTheme="minorHAnsi" w:cstheme="minorHAnsi"/>
              </w:rPr>
              <w:t xml:space="preserve">Iniciará </w:t>
            </w:r>
            <w:r>
              <w:rPr>
                <w:rFonts w:asciiTheme="minorHAnsi" w:hAnsiTheme="minorHAnsi" w:cstheme="minorHAnsi"/>
              </w:rPr>
              <w:t>na</w:t>
            </w:r>
            <w:r w:rsidRPr="00EC7683">
              <w:rPr>
                <w:rFonts w:asciiTheme="minorHAnsi" w:hAnsiTheme="minorHAnsi" w:cstheme="minorHAnsi"/>
              </w:rPr>
              <w:t xml:space="preserve"> data de assinatura do Termo de Fomento, </w:t>
            </w:r>
            <w:r>
              <w:rPr>
                <w:rFonts w:asciiTheme="minorHAnsi" w:hAnsiTheme="minorHAnsi" w:cstheme="minorHAnsi"/>
              </w:rPr>
              <w:t>a</w:t>
            </w:r>
            <w:r w:rsidRPr="00EC7683">
              <w:rPr>
                <w:rFonts w:asciiTheme="minorHAnsi" w:hAnsiTheme="minorHAnsi" w:cstheme="minorHAnsi"/>
              </w:rPr>
              <w:t xml:space="preserve">o qual deverá ser dada publicidade, e encerrará em </w:t>
            </w:r>
            <w:r w:rsidRPr="0048657A">
              <w:rPr>
                <w:rFonts w:asciiTheme="minorHAnsi" w:hAnsiTheme="minorHAnsi" w:cstheme="minorHAnsi"/>
                <w:i/>
              </w:rPr>
              <w:t>31/12 do ano de publicação do Edital.</w:t>
            </w:r>
          </w:p>
        </w:tc>
      </w:tr>
      <w:tr w:rsidR="004C75DB" w:rsidRPr="00350CBF" w14:paraId="08C53930" w14:textId="77777777" w:rsidTr="00715733">
        <w:tc>
          <w:tcPr>
            <w:tcW w:w="4673" w:type="dxa"/>
            <w:vAlign w:val="center"/>
          </w:tcPr>
          <w:p w14:paraId="0EE670C1" w14:textId="23294663" w:rsidR="004C75DB" w:rsidRPr="004C75DB" w:rsidRDefault="004C75DB" w:rsidP="004C606E">
            <w:pPr>
              <w:pStyle w:val="NormalWeb"/>
              <w:tabs>
                <w:tab w:val="left" w:pos="1875"/>
              </w:tabs>
              <w:spacing w:before="120" w:beforeAutospacing="0" w:after="120" w:afterAutospacing="0" w:line="276" w:lineRule="auto"/>
              <w:jc w:val="both"/>
              <w:rPr>
                <w:rFonts w:asciiTheme="minorHAnsi" w:hAnsiTheme="minorHAnsi" w:cstheme="minorHAnsi"/>
                <w:highlight w:val="yellow"/>
              </w:rPr>
            </w:pPr>
            <w:r w:rsidRPr="00A5523E">
              <w:rPr>
                <w:rFonts w:asciiTheme="minorHAnsi" w:hAnsiTheme="minorHAnsi" w:cstheme="minorHAnsi"/>
              </w:rPr>
              <w:t>Aporte dos recursos pelo CAU/RS</w:t>
            </w:r>
          </w:p>
        </w:tc>
        <w:tc>
          <w:tcPr>
            <w:tcW w:w="4523" w:type="dxa"/>
            <w:vAlign w:val="center"/>
          </w:tcPr>
          <w:p w14:paraId="39804433" w14:textId="3FDF383E" w:rsidR="004C75DB" w:rsidRPr="004C75DB" w:rsidRDefault="00A5523E" w:rsidP="00A5523E">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highlight w:val="yellow"/>
              </w:rPr>
            </w:pPr>
            <w:r w:rsidRPr="00A5523E">
              <w:rPr>
                <w:rFonts w:asciiTheme="minorHAnsi" w:hAnsiTheme="minorHAnsi" w:cstheme="minorHAnsi"/>
              </w:rPr>
              <w:t>Em até 10</w:t>
            </w:r>
            <w:r w:rsidR="004C75DB" w:rsidRPr="00A5523E">
              <w:rPr>
                <w:rFonts w:asciiTheme="minorHAnsi" w:hAnsiTheme="minorHAnsi" w:cstheme="minorHAnsi"/>
              </w:rPr>
              <w:t xml:space="preserve"> (</w:t>
            </w:r>
            <w:r w:rsidRPr="00A5523E">
              <w:rPr>
                <w:rFonts w:asciiTheme="minorHAnsi" w:hAnsiTheme="minorHAnsi" w:cstheme="minorHAnsi"/>
              </w:rPr>
              <w:t>dez</w:t>
            </w:r>
            <w:r w:rsidR="004C75DB" w:rsidRPr="00A5523E">
              <w:rPr>
                <w:rFonts w:asciiTheme="minorHAnsi" w:hAnsiTheme="minorHAnsi" w:cstheme="minorHAnsi"/>
              </w:rPr>
              <w:t>) dias úteis após a publicação do Termo de Fomento</w:t>
            </w:r>
          </w:p>
        </w:tc>
      </w:tr>
      <w:tr w:rsidR="004C75DB" w:rsidRPr="00350CBF" w14:paraId="177BCBC5" w14:textId="77777777" w:rsidTr="00715733">
        <w:trPr>
          <w:trHeight w:val="782"/>
        </w:trPr>
        <w:tc>
          <w:tcPr>
            <w:tcW w:w="4673" w:type="dxa"/>
            <w:vAlign w:val="center"/>
          </w:tcPr>
          <w:p w14:paraId="215872BC" w14:textId="7379E7CD" w:rsidR="004C75DB" w:rsidRDefault="004C75DB" w:rsidP="004C606E">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Período de execução do objeto da parceria</w:t>
            </w:r>
          </w:p>
        </w:tc>
        <w:tc>
          <w:tcPr>
            <w:tcW w:w="4523" w:type="dxa"/>
            <w:vAlign w:val="center"/>
          </w:tcPr>
          <w:p w14:paraId="3EAD66AE" w14:textId="77777777" w:rsidR="00A5523E" w:rsidRDefault="00A5523E" w:rsidP="00A5523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rPr>
            </w:pPr>
            <w:r w:rsidRPr="0024189F">
              <w:rPr>
                <w:rFonts w:asciiTheme="minorHAnsi" w:hAnsiTheme="minorHAnsi" w:cstheme="minorHAnsi"/>
                <w:i/>
              </w:rPr>
              <w:t>Prazo inicial: a contar da data da assinatura do Termo de Fomento</w:t>
            </w:r>
            <w:r>
              <w:rPr>
                <w:rFonts w:asciiTheme="minorHAnsi" w:hAnsiTheme="minorHAnsi" w:cstheme="minorHAnsi"/>
                <w:i/>
              </w:rPr>
              <w:t xml:space="preserve">. </w:t>
            </w:r>
          </w:p>
          <w:p w14:paraId="6012B01B" w14:textId="77777777" w:rsidR="00A5523E" w:rsidRDefault="00A5523E" w:rsidP="00A5523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24189F">
              <w:rPr>
                <w:rFonts w:asciiTheme="minorHAnsi" w:hAnsiTheme="minorHAnsi" w:cstheme="minorHAnsi"/>
                <w:i/>
              </w:rPr>
              <w:t xml:space="preserve">Prazo final: </w:t>
            </w:r>
            <w:r>
              <w:rPr>
                <w:rFonts w:asciiTheme="minorHAnsi" w:hAnsiTheme="minorHAnsi" w:cstheme="minorHAnsi"/>
                <w:i/>
              </w:rPr>
              <w:t>até 15/10 do ano em que foi firmada a parceria.</w:t>
            </w:r>
            <w:r w:rsidRPr="0024189F">
              <w:rPr>
                <w:rFonts w:asciiTheme="minorHAnsi" w:hAnsiTheme="minorHAnsi" w:cstheme="minorHAnsi"/>
              </w:rPr>
              <w:t xml:space="preserve"> </w:t>
            </w:r>
          </w:p>
          <w:p w14:paraId="5936698A" w14:textId="525B33B0" w:rsidR="004C75DB" w:rsidRDefault="00A5523E" w:rsidP="00A5523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 xml:space="preserve">Observar o cronograma </w:t>
            </w:r>
            <w:r w:rsidRPr="0024189F">
              <w:rPr>
                <w:rFonts w:asciiTheme="minorHAnsi" w:hAnsiTheme="minorHAnsi" w:cstheme="minorHAnsi"/>
              </w:rPr>
              <w:t xml:space="preserve">apresentado no Plano de </w:t>
            </w:r>
            <w:r>
              <w:rPr>
                <w:rFonts w:asciiTheme="minorHAnsi" w:hAnsiTheme="minorHAnsi" w:cstheme="minorHAnsi"/>
              </w:rPr>
              <w:t>Trabalho e aprovado pelo CAU/RS.</w:t>
            </w:r>
          </w:p>
        </w:tc>
      </w:tr>
      <w:tr w:rsidR="004C75DB" w:rsidRPr="00350CBF" w14:paraId="7C826A5E" w14:textId="77777777" w:rsidTr="00715733">
        <w:tc>
          <w:tcPr>
            <w:tcW w:w="4673" w:type="dxa"/>
            <w:vAlign w:val="center"/>
          </w:tcPr>
          <w:p w14:paraId="43A85B5F" w14:textId="77777777" w:rsidR="00E314E7" w:rsidRDefault="00E314E7" w:rsidP="00E314E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Prazo para prestação de contas </w:t>
            </w:r>
          </w:p>
          <w:p w14:paraId="35450976" w14:textId="496A8AA0" w:rsidR="004C75DB" w:rsidRPr="00350CBF" w:rsidRDefault="00E314E7" w:rsidP="00E314E7">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Relatório Executivo-Financeiro de Prestação de Contas</w:t>
            </w:r>
            <w:r w:rsidR="00F15F54">
              <w:rPr>
                <w:rFonts w:asciiTheme="minorHAnsi" w:hAnsiTheme="minorHAnsi" w:cstheme="minorHAnsi"/>
              </w:rPr>
              <w:t xml:space="preserve"> – Anexo XVII - PN CAU/RS nº 004</w:t>
            </w:r>
            <w:r>
              <w:rPr>
                <w:rFonts w:asciiTheme="minorHAnsi" w:hAnsiTheme="minorHAnsi" w:cstheme="minorHAnsi"/>
              </w:rPr>
              <w:t>/2021</w:t>
            </w:r>
          </w:p>
        </w:tc>
        <w:tc>
          <w:tcPr>
            <w:tcW w:w="4523" w:type="dxa"/>
            <w:vAlign w:val="center"/>
          </w:tcPr>
          <w:p w14:paraId="3488BB33" w14:textId="5945BEFC" w:rsidR="004C75DB" w:rsidRDefault="004C75DB" w:rsidP="004C75DB">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O recebimento, pelo CAU/RS, da prestação de contas deve ocorrer a</w:t>
            </w:r>
            <w:r w:rsidRPr="00350CBF">
              <w:rPr>
                <w:rFonts w:asciiTheme="minorHAnsi" w:hAnsiTheme="minorHAnsi" w:cstheme="minorHAnsi"/>
              </w:rPr>
              <w:t xml:space="preserve">té </w:t>
            </w:r>
            <w:r w:rsidRPr="00C612BC">
              <w:rPr>
                <w:rFonts w:asciiTheme="minorHAnsi" w:hAnsiTheme="minorHAnsi" w:cstheme="minorHAnsi"/>
                <w:i/>
              </w:rPr>
              <w:t>16/11 do ano em que a proposta for executada</w:t>
            </w:r>
          </w:p>
        </w:tc>
      </w:tr>
      <w:tr w:rsidR="004C75DB" w:rsidRPr="00350CBF" w14:paraId="403BAD76" w14:textId="77777777" w:rsidTr="00715733">
        <w:tc>
          <w:tcPr>
            <w:tcW w:w="4673" w:type="dxa"/>
            <w:vAlign w:val="center"/>
          </w:tcPr>
          <w:p w14:paraId="01936D9D" w14:textId="0E0EF268" w:rsidR="004C75DB" w:rsidRPr="00350CBF" w:rsidRDefault="004C75DB" w:rsidP="004C606E">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Apreciação e julgamento das contas apresentadas</w:t>
            </w:r>
          </w:p>
        </w:tc>
        <w:tc>
          <w:tcPr>
            <w:tcW w:w="4523" w:type="dxa"/>
            <w:vAlign w:val="center"/>
          </w:tcPr>
          <w:p w14:paraId="0FE0DAEF" w14:textId="550C0085" w:rsidR="004C75DB" w:rsidRDefault="004C75DB" w:rsidP="004C75DB">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Até 15 (quinze) dias</w:t>
            </w:r>
            <w:r w:rsidR="00A5523E">
              <w:rPr>
                <w:rFonts w:asciiTheme="minorHAnsi" w:hAnsiTheme="minorHAnsi" w:cstheme="minorHAnsi"/>
              </w:rPr>
              <w:t xml:space="preserve"> úteis</w:t>
            </w:r>
            <w:r w:rsidRPr="00350CBF">
              <w:rPr>
                <w:rFonts w:asciiTheme="minorHAnsi" w:hAnsiTheme="minorHAnsi" w:cstheme="minorHAnsi"/>
              </w:rPr>
              <w:t xml:space="preserve"> a partir do recebimento da prestação de contas</w:t>
            </w:r>
            <w:r>
              <w:rPr>
                <w:rFonts w:asciiTheme="minorHAnsi" w:hAnsiTheme="minorHAnsi" w:cstheme="minorHAnsi"/>
              </w:rPr>
              <w:t xml:space="preserve"> pelo CAU/RS</w:t>
            </w:r>
            <w:r w:rsidR="00A5523E">
              <w:rPr>
                <w:rFonts w:asciiTheme="minorHAnsi" w:hAnsiTheme="minorHAnsi" w:cstheme="minorHAnsi"/>
              </w:rPr>
              <w:t>.</w:t>
            </w:r>
          </w:p>
        </w:tc>
      </w:tr>
      <w:tr w:rsidR="004C75DB" w:rsidRPr="00350CBF" w14:paraId="1798716B" w14:textId="77777777" w:rsidTr="00715733">
        <w:tc>
          <w:tcPr>
            <w:tcW w:w="4673" w:type="dxa"/>
            <w:vAlign w:val="center"/>
          </w:tcPr>
          <w:p w14:paraId="43B4FDF2" w14:textId="77777777" w:rsidR="00E314E7" w:rsidRDefault="00E314E7" w:rsidP="00E314E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lastRenderedPageBreak/>
              <w:t>Prazo para interposição de recurso ao resultado do julgamento da prestação de contas</w:t>
            </w:r>
            <w:r w:rsidRPr="00350CBF">
              <w:rPr>
                <w:rStyle w:val="Refdenotaderodap"/>
                <w:rFonts w:asciiTheme="minorHAnsi" w:hAnsiTheme="minorHAnsi" w:cstheme="minorHAnsi"/>
              </w:rPr>
              <w:footnoteReference w:id="10"/>
            </w:r>
            <w:r>
              <w:rPr>
                <w:rFonts w:asciiTheme="minorHAnsi" w:hAnsiTheme="minorHAnsi" w:cstheme="minorHAnsi"/>
              </w:rPr>
              <w:t xml:space="preserve"> </w:t>
            </w:r>
          </w:p>
          <w:p w14:paraId="07C8B72A" w14:textId="2F9B2B5B" w:rsidR="004C75DB" w:rsidRPr="00350CBF" w:rsidRDefault="00E314E7" w:rsidP="00F15F54">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Formulário de Recurso – Anexo XVIII - PN CAU/RS nº 00</w:t>
            </w:r>
            <w:r w:rsidR="00F15F54">
              <w:rPr>
                <w:rFonts w:asciiTheme="minorHAnsi" w:hAnsiTheme="minorHAnsi" w:cstheme="minorHAnsi"/>
              </w:rPr>
              <w:t>4</w:t>
            </w:r>
            <w:r>
              <w:rPr>
                <w:rFonts w:asciiTheme="minorHAnsi" w:hAnsiTheme="minorHAnsi" w:cstheme="minorHAnsi"/>
              </w:rPr>
              <w:t>/2021</w:t>
            </w:r>
          </w:p>
        </w:tc>
        <w:tc>
          <w:tcPr>
            <w:tcW w:w="4523" w:type="dxa"/>
            <w:vAlign w:val="center"/>
          </w:tcPr>
          <w:p w14:paraId="3A277AA2" w14:textId="2269CB44" w:rsidR="004C75DB" w:rsidRDefault="00775BDA" w:rsidP="00272D54">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 xml:space="preserve">Até </w:t>
            </w:r>
            <w:r w:rsidR="00272D54">
              <w:rPr>
                <w:rFonts w:asciiTheme="minorHAnsi" w:hAnsiTheme="minorHAnsi" w:cstheme="minorHAnsi"/>
              </w:rPr>
              <w:t>10</w:t>
            </w:r>
            <w:r w:rsidR="004C75DB" w:rsidRPr="00350CBF">
              <w:rPr>
                <w:rFonts w:asciiTheme="minorHAnsi" w:hAnsiTheme="minorHAnsi" w:cstheme="minorHAnsi"/>
              </w:rPr>
              <w:t xml:space="preserve"> (</w:t>
            </w:r>
            <w:r>
              <w:rPr>
                <w:rFonts w:asciiTheme="minorHAnsi" w:hAnsiTheme="minorHAnsi" w:cstheme="minorHAnsi"/>
              </w:rPr>
              <w:t>dez</w:t>
            </w:r>
            <w:r w:rsidR="004C75DB" w:rsidRPr="00350CBF">
              <w:rPr>
                <w:rFonts w:asciiTheme="minorHAnsi" w:hAnsiTheme="minorHAnsi" w:cstheme="minorHAnsi"/>
              </w:rPr>
              <w:t>) dias após a publicação do resultado</w:t>
            </w:r>
          </w:p>
        </w:tc>
      </w:tr>
      <w:tr w:rsidR="004C75DB" w:rsidRPr="00350CBF" w14:paraId="3835DE4C" w14:textId="77777777" w:rsidTr="00715733">
        <w:trPr>
          <w:trHeight w:val="752"/>
        </w:trPr>
        <w:tc>
          <w:tcPr>
            <w:tcW w:w="4673" w:type="dxa"/>
            <w:vAlign w:val="center"/>
          </w:tcPr>
          <w:p w14:paraId="21A32C78" w14:textId="6C46B897" w:rsidR="004C75DB" w:rsidRPr="00350CBF" w:rsidRDefault="004C75DB" w:rsidP="004C606E">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Publicação do resultado da análise dos recursos</w:t>
            </w:r>
            <w:r w:rsidRPr="00350CBF">
              <w:rPr>
                <w:rStyle w:val="Refdenotaderodap"/>
                <w:rFonts w:asciiTheme="minorHAnsi" w:hAnsiTheme="minorHAnsi" w:cstheme="minorHAnsi"/>
              </w:rPr>
              <w:footnoteReference w:id="11"/>
            </w:r>
          </w:p>
        </w:tc>
        <w:tc>
          <w:tcPr>
            <w:tcW w:w="4523" w:type="dxa"/>
            <w:vAlign w:val="center"/>
          </w:tcPr>
          <w:p w14:paraId="0BEDADEC" w14:textId="71F95655" w:rsidR="004C75DB" w:rsidRDefault="004C75DB" w:rsidP="004C75DB">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Até 07 (sete) dias úteis após a interposição</w:t>
            </w:r>
          </w:p>
        </w:tc>
      </w:tr>
    </w:tbl>
    <w:p w14:paraId="1D99745C" w14:textId="77777777" w:rsidR="00E314E7" w:rsidRDefault="00E314E7" w:rsidP="00E314E7">
      <w:pPr>
        <w:pStyle w:val="NormalWeb"/>
        <w:tabs>
          <w:tab w:val="left" w:pos="284"/>
          <w:tab w:val="left" w:pos="426"/>
          <w:tab w:val="left" w:pos="1701"/>
          <w:tab w:val="left" w:pos="2835"/>
          <w:tab w:val="left" w:pos="3119"/>
          <w:tab w:val="left" w:pos="9632"/>
        </w:tabs>
        <w:spacing w:before="120" w:beforeAutospacing="0" w:after="120" w:afterAutospacing="0" w:line="276" w:lineRule="auto"/>
        <w:rPr>
          <w:rFonts w:asciiTheme="minorHAnsi" w:hAnsiTheme="minorHAnsi" w:cstheme="minorHAnsi"/>
          <w:b/>
          <w:bCs/>
        </w:rPr>
      </w:pPr>
    </w:p>
    <w:p w14:paraId="5AA86D11" w14:textId="77777777" w:rsidR="008537E4" w:rsidRPr="00350CBF" w:rsidRDefault="008537E4" w:rsidP="008537E4">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IMPUGNAÇÃO DO ATO CONVOCATÓRIO</w:t>
      </w:r>
    </w:p>
    <w:p w14:paraId="0A6D1ECA" w14:textId="5C09ECA7" w:rsidR="008537E4" w:rsidRPr="00350CBF" w:rsidRDefault="008537E4" w:rsidP="008537E4">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Qualquer pessoa poderá impugnar o presente </w:t>
      </w:r>
      <w:r w:rsidR="003E0A2C">
        <w:rPr>
          <w:rFonts w:asciiTheme="minorHAnsi" w:hAnsiTheme="minorHAnsi" w:cstheme="minorHAnsi"/>
          <w:bCs/>
        </w:rPr>
        <w:t>Edital</w:t>
      </w:r>
      <w:r w:rsidRPr="00350CBF">
        <w:rPr>
          <w:rFonts w:asciiTheme="minorHAnsi" w:hAnsiTheme="minorHAnsi" w:cstheme="minorHAnsi"/>
          <w:bCs/>
        </w:rPr>
        <w:t xml:space="preserve">, bem como solicitar esclarecimentos decorrentes de dúvidas em sua interpretação, observada a data-limite definida no Cronograma deste </w:t>
      </w:r>
      <w:r w:rsidR="003E0A2C">
        <w:rPr>
          <w:rFonts w:asciiTheme="minorHAnsi" w:hAnsiTheme="minorHAnsi" w:cstheme="minorHAnsi"/>
          <w:bCs/>
        </w:rPr>
        <w:t>Edital</w:t>
      </w:r>
      <w:r w:rsidRPr="00350CBF">
        <w:rPr>
          <w:rFonts w:asciiTheme="minorHAnsi" w:hAnsiTheme="minorHAnsi" w:cstheme="minorHAnsi"/>
          <w:bCs/>
        </w:rPr>
        <w:t xml:space="preserve">, exclusivamente de forma eletrônica, pelo e-mail </w:t>
      </w:r>
      <w:r w:rsidRPr="00350CBF">
        <w:rPr>
          <w:rFonts w:asciiTheme="minorHAnsi" w:hAnsiTheme="minorHAnsi" w:cstheme="minorHAnsi"/>
          <w:b/>
          <w:bCs/>
          <w:i/>
        </w:rPr>
        <w:t>parcerias@caurs.gov.br</w:t>
      </w:r>
      <w:r w:rsidRPr="00350CBF">
        <w:rPr>
          <w:rFonts w:asciiTheme="minorHAnsi" w:hAnsiTheme="minorHAnsi" w:cstheme="minorHAnsi"/>
          <w:bCs/>
        </w:rPr>
        <w:t xml:space="preserve">. A resposta às impugnações caberá ao Presidente do CAU/RS, e as respostas aos questionamentos serão emitidas pelo gestor designado pelo CAU/RS. As impugnações e pedidos de esclarecimentos não suspendem os prazos previstos no </w:t>
      </w:r>
      <w:r w:rsidR="003E0A2C">
        <w:rPr>
          <w:rFonts w:asciiTheme="minorHAnsi" w:hAnsiTheme="minorHAnsi" w:cstheme="minorHAnsi"/>
          <w:bCs/>
        </w:rPr>
        <w:t>Edital</w:t>
      </w:r>
      <w:r w:rsidRPr="00350CBF">
        <w:rPr>
          <w:rFonts w:asciiTheme="minorHAnsi" w:hAnsiTheme="minorHAnsi" w:cstheme="minorHAnsi"/>
          <w:bCs/>
        </w:rPr>
        <w:t xml:space="preserve">. As respostas às impugnações e os esclarecimentos prestados serão juntados nos autos do processo de </w:t>
      </w:r>
      <w:r>
        <w:rPr>
          <w:rFonts w:asciiTheme="minorHAnsi" w:hAnsiTheme="minorHAnsi" w:cstheme="minorHAnsi"/>
          <w:bCs/>
        </w:rPr>
        <w:t>Chamamento Público</w:t>
      </w:r>
      <w:r w:rsidRPr="00350CBF">
        <w:rPr>
          <w:rFonts w:asciiTheme="minorHAnsi" w:hAnsiTheme="minorHAnsi" w:cstheme="minorHAnsi"/>
          <w:bCs/>
        </w:rPr>
        <w:t xml:space="preserve"> e estarão disponíveis para consulta por qualquer interessado.</w:t>
      </w:r>
    </w:p>
    <w:p w14:paraId="7A4A1CA7" w14:textId="45CC4EFF" w:rsidR="008537E4" w:rsidRDefault="008537E4" w:rsidP="008537E4">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Eventual modificação no </w:t>
      </w:r>
      <w:r w:rsidR="003E0A2C">
        <w:rPr>
          <w:rFonts w:asciiTheme="minorHAnsi" w:hAnsiTheme="minorHAnsi" w:cstheme="minorHAnsi"/>
          <w:bCs/>
        </w:rPr>
        <w:t>Edital</w:t>
      </w:r>
      <w:r w:rsidRPr="00350CBF">
        <w:rPr>
          <w:rFonts w:asciiTheme="minorHAnsi" w:hAnsiTheme="minorHAnsi" w:cstheme="minorHAnsi"/>
          <w:bCs/>
        </w:rPr>
        <w:t>,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6F9F0A2A" w14:textId="77777777" w:rsidR="00C67989" w:rsidRDefault="00C67989" w:rsidP="00C6798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51A1CC0A" w14:textId="77777777" w:rsidR="008537E4" w:rsidRPr="00350CBF" w:rsidRDefault="008537E4" w:rsidP="008537E4">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 xml:space="preserve">DAS </w:t>
      </w:r>
      <w:r w:rsidRPr="00350CBF">
        <w:rPr>
          <w:rFonts w:asciiTheme="minorHAnsi" w:hAnsiTheme="minorHAnsi" w:cstheme="minorHAnsi"/>
          <w:b/>
        </w:rPr>
        <w:t>PUBLICAÇÕES</w:t>
      </w:r>
      <w:r w:rsidRPr="00350CBF">
        <w:rPr>
          <w:rFonts w:asciiTheme="minorHAnsi" w:hAnsiTheme="minorHAnsi" w:cstheme="minorHAnsi"/>
          <w:b/>
          <w:bCs/>
        </w:rPr>
        <w:t xml:space="preserve"> E INTIMAÇÕES</w:t>
      </w:r>
    </w:p>
    <w:p w14:paraId="471D7120" w14:textId="77777777" w:rsidR="008537E4" w:rsidRDefault="008537E4" w:rsidP="008537E4">
      <w:pPr>
        <w:pStyle w:val="NormalWeb"/>
        <w:numPr>
          <w:ilvl w:val="1"/>
          <w:numId w:val="1"/>
        </w:numPr>
        <w:tabs>
          <w:tab w:val="left" w:pos="0"/>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rPr>
        <w:t>Fica estabelecido o sítio do Portal da Transparência do CAU/RS (</w:t>
      </w:r>
      <w:r w:rsidRPr="00944C22">
        <w:rPr>
          <w:rStyle w:val="Hyperlink"/>
          <w:rFonts w:asciiTheme="minorHAnsi" w:hAnsiTheme="minorHAnsi" w:cstheme="minorHAnsi"/>
          <w:b/>
          <w:i/>
          <w:color w:val="000000" w:themeColor="text1"/>
        </w:rPr>
        <w:t>http://www.caurs.gov.br</w:t>
      </w:r>
      <w:r w:rsidRPr="00350CBF">
        <w:rPr>
          <w:rStyle w:val="Hyperlink"/>
          <w:rFonts w:asciiTheme="minorHAnsi" w:hAnsiTheme="minorHAnsi" w:cstheme="minorHAnsi"/>
          <w:color w:val="000000" w:themeColor="text1"/>
        </w:rPr>
        <w:t>)</w:t>
      </w:r>
      <w:r w:rsidRPr="00350CBF">
        <w:rPr>
          <w:rFonts w:asciiTheme="minorHAnsi" w:hAnsiTheme="minorHAnsi" w:cstheme="minorHAnsi"/>
        </w:rPr>
        <w:t xml:space="preserve">, no </w:t>
      </w:r>
      <w:proofErr w:type="spellStart"/>
      <w:r w:rsidRPr="00350CBF">
        <w:rPr>
          <w:rFonts w:asciiTheme="minorHAnsi" w:hAnsiTheme="minorHAnsi" w:cstheme="minorHAnsi"/>
        </w:rPr>
        <w:t>submenu</w:t>
      </w:r>
      <w:proofErr w:type="spellEnd"/>
      <w:r w:rsidRPr="00350CBF">
        <w:rPr>
          <w:rFonts w:asciiTheme="minorHAnsi" w:hAnsiTheme="minorHAnsi" w:cstheme="minorHAnsi"/>
        </w:rPr>
        <w:t xml:space="preserve"> </w:t>
      </w:r>
      <w:r w:rsidRPr="00350CBF">
        <w:rPr>
          <w:rFonts w:asciiTheme="minorHAnsi" w:hAnsiTheme="minorHAnsi" w:cstheme="minorHAnsi"/>
          <w:i/>
        </w:rPr>
        <w:t>“Parcerias e Convênios – Chamadas Públicas</w:t>
      </w:r>
      <w:r w:rsidRPr="00350CBF">
        <w:rPr>
          <w:rFonts w:asciiTheme="minorHAnsi" w:hAnsiTheme="minorHAnsi" w:cstheme="minorHAnsi"/>
        </w:rPr>
        <w:t xml:space="preserve">”, para a divulgação de quaisquer informações sobre o presente </w:t>
      </w:r>
      <w:r>
        <w:rPr>
          <w:rFonts w:asciiTheme="minorHAnsi" w:hAnsiTheme="minorHAnsi" w:cstheme="minorHAnsi"/>
        </w:rPr>
        <w:t>Chamamento Público</w:t>
      </w:r>
      <w:r w:rsidRPr="00350CBF">
        <w:rPr>
          <w:rFonts w:asciiTheme="minorHAnsi" w:hAnsiTheme="minorHAnsi" w:cstheme="minorHAnsi"/>
        </w:rPr>
        <w:t xml:space="preserve">, sem prejuízo da utilização de outros veículos de comunicação, oficiais ou não, de que o CAU/RS venha a dispor. </w:t>
      </w:r>
      <w:r w:rsidRPr="00350CBF">
        <w:rPr>
          <w:rFonts w:asciiTheme="minorHAnsi" w:hAnsiTheme="minorHAnsi" w:cstheme="minorHAnsi"/>
          <w:bCs/>
        </w:rPr>
        <w:t>Cabe ao Proponente o acompanhamento das publicações.</w:t>
      </w:r>
    </w:p>
    <w:p w14:paraId="21EAF7D0" w14:textId="77777777" w:rsidR="00F15F54" w:rsidRDefault="00F15F54" w:rsidP="00F15F54">
      <w:pPr>
        <w:pStyle w:val="NormalWeb"/>
        <w:tabs>
          <w:tab w:val="left" w:pos="284"/>
          <w:tab w:val="left" w:pos="426"/>
          <w:tab w:val="left" w:pos="1701"/>
          <w:tab w:val="left" w:pos="2835"/>
          <w:tab w:val="left" w:pos="3119"/>
          <w:tab w:val="left" w:pos="9632"/>
        </w:tabs>
        <w:spacing w:before="120" w:beforeAutospacing="0" w:after="120" w:afterAutospacing="0" w:line="276" w:lineRule="auto"/>
        <w:rPr>
          <w:rFonts w:asciiTheme="minorHAnsi" w:hAnsiTheme="minorHAnsi" w:cstheme="minorHAnsi"/>
          <w:b/>
          <w:bCs/>
        </w:rPr>
      </w:pPr>
    </w:p>
    <w:p w14:paraId="7CF7E333" w14:textId="77777777" w:rsidR="008537E4" w:rsidRPr="00350CBF" w:rsidRDefault="008537E4" w:rsidP="008537E4">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lastRenderedPageBreak/>
        <w:t>DO OBJETO</w:t>
      </w:r>
    </w:p>
    <w:p w14:paraId="08E5D9F7" w14:textId="67195BD5" w:rsidR="00132571" w:rsidRDefault="00132571" w:rsidP="00132571">
      <w:pPr>
        <w:pStyle w:val="NormalWeb"/>
        <w:numPr>
          <w:ilvl w:val="1"/>
          <w:numId w:val="1"/>
        </w:numPr>
        <w:tabs>
          <w:tab w:val="left" w:pos="0"/>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132571">
        <w:rPr>
          <w:rFonts w:asciiTheme="minorHAnsi" w:hAnsiTheme="minorHAnsi" w:cstheme="minorHAnsi"/>
        </w:rPr>
        <w:t xml:space="preserve">O presente </w:t>
      </w:r>
      <w:r w:rsidR="003E0A2C">
        <w:rPr>
          <w:rFonts w:asciiTheme="minorHAnsi" w:hAnsiTheme="minorHAnsi" w:cstheme="minorHAnsi"/>
        </w:rPr>
        <w:t>edital</w:t>
      </w:r>
      <w:r w:rsidRPr="00132571">
        <w:rPr>
          <w:rFonts w:asciiTheme="minorHAnsi" w:hAnsiTheme="minorHAnsi" w:cstheme="minorHAnsi"/>
        </w:rPr>
        <w:t xml:space="preserve"> de Chamamento Público tem como objetivo a convocação de Pessoas Jurídicas Representativas de Arquitetos e Urbanistas, com sede e atividade no Estado Rio Grande do Sul, sem fins lucrativos, tendo como filiados pessoas físicas ou jurídicas da Arquitetura e Urbanismo,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 doravante denominada PROPONENTES, que apresentem ações relevantes para a Arquitetura e Urbanismo, a serem selecionadas para receber PATROCÍNIO do CAU/RS.</w:t>
      </w:r>
    </w:p>
    <w:p w14:paraId="514E2B28" w14:textId="77777777" w:rsidR="00132571" w:rsidRPr="00B828B5" w:rsidRDefault="00132571" w:rsidP="00132571">
      <w:pPr>
        <w:pStyle w:val="NormalWeb"/>
        <w:numPr>
          <w:ilvl w:val="0"/>
          <w:numId w:val="1"/>
        </w:numPr>
        <w:tabs>
          <w:tab w:val="left" w:pos="567"/>
          <w:tab w:val="left" w:pos="851"/>
          <w:tab w:val="left" w:pos="1701"/>
          <w:tab w:val="left" w:pos="9632"/>
        </w:tabs>
        <w:spacing w:before="360" w:beforeAutospacing="0" w:after="0" w:afterAutospacing="0" w:line="360" w:lineRule="auto"/>
        <w:jc w:val="center"/>
        <w:rPr>
          <w:rFonts w:asciiTheme="minorHAnsi" w:hAnsiTheme="minorHAnsi" w:cs="Arial"/>
          <w:b/>
          <w:bCs/>
          <w:sz w:val="22"/>
          <w:szCs w:val="22"/>
        </w:rPr>
      </w:pPr>
      <w:r w:rsidRPr="00B828B5">
        <w:rPr>
          <w:rFonts w:asciiTheme="minorHAnsi" w:hAnsiTheme="minorHAnsi" w:cs="Arial"/>
          <w:b/>
          <w:bCs/>
          <w:sz w:val="22"/>
          <w:szCs w:val="22"/>
        </w:rPr>
        <w:t>DA JUSTIFICATIVA</w:t>
      </w:r>
    </w:p>
    <w:p w14:paraId="21A5E5B7" w14:textId="77777777" w:rsidR="0046720B" w:rsidRPr="00944C22" w:rsidRDefault="00132571" w:rsidP="00B47F8C">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Arial"/>
          <w:bCs/>
        </w:rPr>
      </w:pPr>
      <w:r w:rsidRPr="00944C22">
        <w:rPr>
          <w:rFonts w:asciiTheme="minorHAnsi" w:hAnsiTheme="minorHAnsi" w:cs="Arial"/>
          <w:bCs/>
        </w:rPr>
        <w:t>Para cumprir sua Missão Institucional de promover a Arquitetura e Urbanismo para todos, o CAU/RS distribui suas ações dentro de um Mapa Estratégico composto por diversos Objetivos Estratégicos. A concessão de Patrocínio pelo CAU/RS enquadra-se dentro dos objetivos estratégicos</w:t>
      </w:r>
      <w:r w:rsidR="0046720B" w:rsidRPr="00944C22">
        <w:rPr>
          <w:rFonts w:asciiTheme="minorHAnsi" w:hAnsiTheme="minorHAnsi" w:cs="Arial"/>
          <w:bCs/>
        </w:rPr>
        <w:t>:</w:t>
      </w:r>
    </w:p>
    <w:p w14:paraId="52863530" w14:textId="444FC70A" w:rsidR="0046720B" w:rsidRPr="00944C22" w:rsidRDefault="006F29EC" w:rsidP="00B47F8C">
      <w:pPr>
        <w:pStyle w:val="NormalWeb"/>
        <w:tabs>
          <w:tab w:val="left" w:pos="567"/>
          <w:tab w:val="left" w:pos="851"/>
          <w:tab w:val="left" w:pos="1701"/>
          <w:tab w:val="left" w:pos="9632"/>
        </w:tabs>
        <w:spacing w:before="120" w:beforeAutospacing="0" w:after="120" w:afterAutospacing="0" w:line="276" w:lineRule="auto"/>
        <w:jc w:val="both"/>
        <w:rPr>
          <w:rFonts w:ascii="Segoe UI" w:hAnsi="Segoe UI" w:cs="Segoe UI"/>
          <w:i/>
          <w:color w:val="555555"/>
          <w:shd w:val="clear" w:color="auto" w:fill="FFFFFF"/>
        </w:rPr>
      </w:pPr>
      <w:r w:rsidRPr="00944C22">
        <w:rPr>
          <w:rFonts w:asciiTheme="minorHAnsi" w:hAnsiTheme="minorHAnsi" w:cs="Arial"/>
          <w:bCs/>
          <w:i/>
        </w:rPr>
        <w:t>“</w:t>
      </w:r>
      <w:r w:rsidR="0046720B" w:rsidRPr="00944C22">
        <w:rPr>
          <w:rFonts w:asciiTheme="minorHAnsi" w:hAnsiTheme="minorHAnsi" w:cs="Arial"/>
          <w:bCs/>
          <w:i/>
        </w:rPr>
        <w:t>Promover e estimular a percepção da sociedade sobre a Arquitetura e Urbanismo como uma ferramenta de desenvolvimento e transformação social, e as(os) profissionais da Arquitetura e Urbanismo como agentes promotores de qualidade de vida da população</w:t>
      </w:r>
      <w:r w:rsidRPr="00944C22">
        <w:rPr>
          <w:rFonts w:asciiTheme="minorHAnsi" w:hAnsiTheme="minorHAnsi" w:cs="Arial"/>
          <w:bCs/>
          <w:i/>
        </w:rPr>
        <w:t>”</w:t>
      </w:r>
      <w:r w:rsidRPr="00944C22">
        <w:rPr>
          <w:rFonts w:asciiTheme="minorHAnsi" w:hAnsiTheme="minorHAnsi" w:cs="Arial"/>
          <w:bCs/>
        </w:rPr>
        <w:t xml:space="preserve">; e </w:t>
      </w:r>
      <w:r w:rsidRPr="00944C22">
        <w:rPr>
          <w:rFonts w:asciiTheme="minorHAnsi" w:hAnsiTheme="minorHAnsi" w:cs="Arial"/>
          <w:bCs/>
          <w:i/>
        </w:rPr>
        <w:t>“Contribuir para o fortalecimento das entidades profissionais que reúnam Arquitetas(os) e Urbanistas, estimulando a organização profissional em todo o estado e áreas de atuação, incentivando-as à participação no Fórum de Entidades e Colegiado de Entidades Estaduais (CEAU CAU/RS)” .</w:t>
      </w:r>
      <w:r w:rsidRPr="00944C22">
        <w:rPr>
          <w:rFonts w:ascii="Segoe UI" w:hAnsi="Segoe UI" w:cs="Segoe UI"/>
          <w:i/>
          <w:color w:val="555555"/>
          <w:shd w:val="clear" w:color="auto" w:fill="FFFFFF"/>
        </w:rPr>
        <w:t> </w:t>
      </w:r>
    </w:p>
    <w:p w14:paraId="1637DBF0" w14:textId="1465EB4E" w:rsidR="00715733" w:rsidRDefault="00132571" w:rsidP="00715733">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Arial"/>
          <w:bCs/>
        </w:rPr>
      </w:pPr>
      <w:r w:rsidRPr="00944C22">
        <w:rPr>
          <w:rFonts w:asciiTheme="minorHAnsi" w:hAnsiTheme="minorHAnsi" w:cs="Arial"/>
          <w:bCs/>
        </w:rPr>
        <w:t>Dentro do Plano de Ação de 202</w:t>
      </w:r>
      <w:r w:rsidR="0046720B" w:rsidRPr="00944C22">
        <w:rPr>
          <w:rFonts w:asciiTheme="minorHAnsi" w:hAnsiTheme="minorHAnsi" w:cs="Arial"/>
          <w:bCs/>
        </w:rPr>
        <w:t>1</w:t>
      </w:r>
      <w:r w:rsidRPr="00944C22">
        <w:rPr>
          <w:rFonts w:asciiTheme="minorHAnsi" w:hAnsiTheme="minorHAnsi" w:cs="Arial"/>
          <w:bCs/>
        </w:rPr>
        <w:t xml:space="preserve">, foi destinado </w:t>
      </w:r>
      <w:r w:rsidR="00C67989" w:rsidRPr="00944C22">
        <w:rPr>
          <w:rFonts w:asciiTheme="minorHAnsi" w:hAnsiTheme="minorHAnsi" w:cs="Arial"/>
          <w:bCs/>
        </w:rPr>
        <w:t>2</w:t>
      </w:r>
      <w:r w:rsidRPr="00944C22">
        <w:rPr>
          <w:rFonts w:asciiTheme="minorHAnsi" w:hAnsiTheme="minorHAnsi" w:cs="Arial"/>
          <w:bCs/>
        </w:rPr>
        <w:t>% (</w:t>
      </w:r>
      <w:r w:rsidR="00C67989" w:rsidRPr="00944C22">
        <w:rPr>
          <w:rFonts w:asciiTheme="minorHAnsi" w:hAnsiTheme="minorHAnsi" w:cs="Arial"/>
          <w:bCs/>
        </w:rPr>
        <w:t>dois</w:t>
      </w:r>
      <w:r w:rsidRPr="00944C22">
        <w:rPr>
          <w:rFonts w:asciiTheme="minorHAnsi" w:hAnsiTheme="minorHAnsi" w:cs="Arial"/>
          <w:bCs/>
        </w:rPr>
        <w:t xml:space="preserve"> por cento) da Receita de Arrecadação Líquida do Conselho para patrocínios de ações de Entidades de Arquitetos e Urbanistas.</w:t>
      </w:r>
    </w:p>
    <w:p w14:paraId="2500DCBD" w14:textId="77777777" w:rsidR="00715733" w:rsidRPr="00715733" w:rsidRDefault="00715733" w:rsidP="00715733">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Arial"/>
          <w:bCs/>
        </w:rPr>
      </w:pPr>
    </w:p>
    <w:p w14:paraId="59D3C105" w14:textId="77777777" w:rsidR="00132571" w:rsidRPr="00350CBF" w:rsidRDefault="00132571" w:rsidP="00132571">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CONCESSÃO E UTILIZAÇÃO DOS RECURSOS FINANCEROS</w:t>
      </w:r>
    </w:p>
    <w:p w14:paraId="2BA0C891" w14:textId="45CA1458" w:rsidR="00132571" w:rsidRPr="0081333F" w:rsidRDefault="00132571" w:rsidP="00132571">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rPr>
      </w:pPr>
      <w:r w:rsidRPr="0081333F">
        <w:rPr>
          <w:rFonts w:asciiTheme="minorHAnsi" w:hAnsiTheme="minorHAnsi" w:cstheme="minorHAnsi"/>
          <w:bCs/>
          <w:color w:val="000000" w:themeColor="text1"/>
        </w:rPr>
        <w:t xml:space="preserve">O pagamento atinente ao patrocínio ocorrerá na forma </w:t>
      </w:r>
      <w:r w:rsidR="00C67989" w:rsidRPr="0081333F">
        <w:rPr>
          <w:rFonts w:asciiTheme="minorHAnsi" w:hAnsiTheme="minorHAnsi" w:cstheme="minorHAnsi"/>
          <w:bCs/>
          <w:color w:val="000000" w:themeColor="text1"/>
        </w:rPr>
        <w:t>aporte financeiro antecipado à realização das ações descritas no Plano de Trabalho.</w:t>
      </w:r>
    </w:p>
    <w:p w14:paraId="523B1DCB" w14:textId="386E571E" w:rsidR="00132571" w:rsidRPr="00350CBF" w:rsidRDefault="00132571" w:rsidP="00132571">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 xml:space="preserve">A organização </w:t>
      </w:r>
      <w:r>
        <w:rPr>
          <w:rFonts w:asciiTheme="minorHAnsi" w:hAnsiTheme="minorHAnsi" w:cstheme="minorHAnsi"/>
          <w:bCs/>
          <w:color w:val="000000" w:themeColor="text1"/>
        </w:rPr>
        <w:t xml:space="preserve">da sociedade civil </w:t>
      </w:r>
      <w:r w:rsidRPr="00350CBF">
        <w:rPr>
          <w:rFonts w:asciiTheme="minorHAnsi" w:hAnsiTheme="minorHAnsi" w:cstheme="minorHAnsi"/>
          <w:bCs/>
          <w:color w:val="000000" w:themeColor="text1"/>
        </w:rPr>
        <w:t>deverá reservar uma conta específica</w:t>
      </w:r>
      <w:r>
        <w:rPr>
          <w:rFonts w:asciiTheme="minorHAnsi" w:hAnsiTheme="minorHAnsi" w:cstheme="minorHAnsi"/>
          <w:bCs/>
          <w:color w:val="000000" w:themeColor="text1"/>
        </w:rPr>
        <w:t xml:space="preserve"> em banco público</w:t>
      </w:r>
      <w:r>
        <w:rPr>
          <w:rStyle w:val="Refdecomentrio"/>
          <w:rFonts w:ascii="Cambria" w:eastAsia="Cambria" w:hAnsi="Cambria"/>
          <w:lang w:eastAsia="en-US"/>
        </w:rPr>
        <w:t xml:space="preserve"> </w:t>
      </w:r>
      <w:r w:rsidRPr="00C424C9">
        <w:rPr>
          <w:rFonts w:asciiTheme="minorHAnsi" w:hAnsiTheme="minorHAnsi" w:cstheme="minorHAnsi"/>
          <w:bCs/>
          <w:color w:val="000000" w:themeColor="text1"/>
        </w:rPr>
        <w:t>p</w:t>
      </w:r>
      <w:r w:rsidRPr="00350CBF">
        <w:rPr>
          <w:rFonts w:asciiTheme="minorHAnsi" w:hAnsiTheme="minorHAnsi" w:cstheme="minorHAnsi"/>
          <w:bCs/>
          <w:color w:val="000000" w:themeColor="text1"/>
        </w:rPr>
        <w:t xml:space="preserve">ara o </w:t>
      </w:r>
      <w:r w:rsidR="009F616A">
        <w:rPr>
          <w:rFonts w:asciiTheme="minorHAnsi" w:hAnsiTheme="minorHAnsi" w:cstheme="minorHAnsi"/>
          <w:bCs/>
          <w:color w:val="000000" w:themeColor="text1"/>
        </w:rPr>
        <w:t>patrocínio</w:t>
      </w:r>
      <w:r w:rsidRPr="00350CBF">
        <w:rPr>
          <w:rFonts w:asciiTheme="minorHAnsi" w:hAnsiTheme="minorHAnsi" w:cstheme="minorHAnsi"/>
          <w:bCs/>
          <w:color w:val="000000" w:themeColor="text1"/>
        </w:rPr>
        <w:t xml:space="preserve"> aprovado, a fim de facilitar a prestação de contas ao final.</w:t>
      </w:r>
    </w:p>
    <w:p w14:paraId="40F2DAA6" w14:textId="70D26525" w:rsidR="00132571" w:rsidRPr="00350CBF" w:rsidRDefault="00132571" w:rsidP="00132571">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 xml:space="preserve">Os recursos </w:t>
      </w:r>
      <w:r>
        <w:rPr>
          <w:rFonts w:asciiTheme="minorHAnsi" w:hAnsiTheme="minorHAnsi" w:cstheme="minorHAnsi"/>
          <w:bCs/>
          <w:color w:val="000000" w:themeColor="text1"/>
        </w:rPr>
        <w:t xml:space="preserve">financeiros </w:t>
      </w:r>
      <w:r w:rsidRPr="00350CBF">
        <w:rPr>
          <w:rFonts w:asciiTheme="minorHAnsi" w:hAnsiTheme="minorHAnsi" w:cstheme="minorHAnsi"/>
          <w:bCs/>
          <w:color w:val="000000" w:themeColor="text1"/>
        </w:rPr>
        <w:t>não podem ser destinados à aquisição de bens ou materiais de uso permanente ou reformas em instalações.</w:t>
      </w:r>
    </w:p>
    <w:p w14:paraId="3FBAED58" w14:textId="77777777" w:rsidR="00132571" w:rsidRPr="00350CBF" w:rsidRDefault="00132571" w:rsidP="00132571">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lastRenderedPageBreak/>
        <w:t>Uma vez depositados os recursos, enquanto não forem sacados para reembolsar a despesa, devem ser aplicados em caderneta de poupança de instituição financeira oficial, sendo que em caso de devolução dos recursos ao CAU/RS, estes deverão ser restituídos com a respectiva atualização.</w:t>
      </w:r>
    </w:p>
    <w:p w14:paraId="0130170C" w14:textId="77777777" w:rsidR="00132571" w:rsidRPr="00350CBF" w:rsidRDefault="00132571" w:rsidP="00132571">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Os rendimentos das aplicações financeiras serão obrigatoriamente restituídos ao CAU/RS, se esses ultrapassarem o valor a ser reembolso.</w:t>
      </w:r>
    </w:p>
    <w:p w14:paraId="2CF0E52D" w14:textId="77777777" w:rsidR="00132571" w:rsidRPr="00350CBF" w:rsidRDefault="00132571" w:rsidP="00132571">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color w:val="000000" w:themeColor="text1"/>
        </w:rPr>
        <w:t>A inadimpl</w:t>
      </w:r>
      <w:r>
        <w:rPr>
          <w:rFonts w:asciiTheme="minorHAnsi" w:hAnsiTheme="minorHAnsi" w:cstheme="minorHAnsi"/>
          <w:bCs/>
          <w:color w:val="000000" w:themeColor="text1"/>
        </w:rPr>
        <w:t>ência do CAU/RS não transfere à organização da sociedade civil</w:t>
      </w:r>
      <w:r w:rsidRPr="00350CBF">
        <w:rPr>
          <w:rFonts w:asciiTheme="minorHAnsi" w:hAnsiTheme="minorHAnsi" w:cstheme="minorHAnsi"/>
          <w:bCs/>
          <w:color w:val="000000" w:themeColor="text1"/>
        </w:rPr>
        <w:t xml:space="preserve"> a responsabilidade pelo pagamento de obrigações vinculadas à parceria com recursos próprios.</w:t>
      </w:r>
    </w:p>
    <w:p w14:paraId="3094C392" w14:textId="34CCFF0B" w:rsidR="00132571" w:rsidRDefault="00132571" w:rsidP="00132571">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concessão</w:t>
      </w:r>
      <w:r>
        <w:rPr>
          <w:rFonts w:asciiTheme="minorHAnsi" w:hAnsiTheme="minorHAnsi" w:cstheme="minorHAnsi"/>
          <w:bCs/>
        </w:rPr>
        <w:t xml:space="preserve"> de recursos pelo CAU/RS considerará as </w:t>
      </w:r>
      <w:r w:rsidRPr="00350CBF">
        <w:rPr>
          <w:rFonts w:asciiTheme="minorHAnsi" w:hAnsiTheme="minorHAnsi" w:cstheme="minorHAnsi"/>
          <w:bCs/>
        </w:rPr>
        <w:t xml:space="preserve">propostas que atenderem ao escopo deste </w:t>
      </w:r>
      <w:r w:rsidR="003E0A2C">
        <w:rPr>
          <w:rFonts w:asciiTheme="minorHAnsi" w:hAnsiTheme="minorHAnsi" w:cstheme="minorHAnsi"/>
          <w:bCs/>
        </w:rPr>
        <w:t>Edital</w:t>
      </w:r>
      <w:r w:rsidRPr="00350CBF">
        <w:rPr>
          <w:rFonts w:asciiTheme="minorHAnsi" w:hAnsiTheme="minorHAnsi" w:cstheme="minorHAnsi"/>
          <w:bCs/>
        </w:rPr>
        <w:t xml:space="preserve"> e que forem aprovadas pela Comissão de Seleção.</w:t>
      </w:r>
    </w:p>
    <w:p w14:paraId="561F7D4F" w14:textId="31F58DEF" w:rsidR="00132571" w:rsidRDefault="00132571" w:rsidP="00F55B48">
      <w:pPr>
        <w:pStyle w:val="NormalWeb"/>
        <w:numPr>
          <w:ilvl w:val="2"/>
          <w:numId w:val="38"/>
        </w:numPr>
        <w:tabs>
          <w:tab w:val="left" w:pos="284"/>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077BC0">
        <w:rPr>
          <w:rFonts w:asciiTheme="minorHAnsi" w:hAnsiTheme="minorHAnsi" w:cstheme="minorHAnsi"/>
          <w:bCs/>
        </w:rPr>
        <w:t xml:space="preserve">Não há impedimento para o CAU/RS selecionar as organizações de sociedade civil cuja prestação de contas de processos anteriores ainda </w:t>
      </w:r>
      <w:r>
        <w:rPr>
          <w:rFonts w:asciiTheme="minorHAnsi" w:hAnsiTheme="minorHAnsi" w:cstheme="minorHAnsi"/>
          <w:bCs/>
        </w:rPr>
        <w:t xml:space="preserve">não tenha </w:t>
      </w:r>
      <w:r w:rsidRPr="00077BC0">
        <w:rPr>
          <w:rFonts w:asciiTheme="minorHAnsi" w:hAnsiTheme="minorHAnsi" w:cstheme="minorHAnsi"/>
          <w:bCs/>
        </w:rPr>
        <w:t>transitado em julgado.</w:t>
      </w:r>
    </w:p>
    <w:p w14:paraId="2311A758" w14:textId="77777777" w:rsidR="00E314E7" w:rsidRDefault="00E314E7" w:rsidP="00E314E7">
      <w:pPr>
        <w:pStyle w:val="NormalWeb"/>
        <w:tabs>
          <w:tab w:val="left" w:pos="284"/>
          <w:tab w:val="left" w:pos="567"/>
          <w:tab w:val="left" w:pos="1701"/>
          <w:tab w:val="left" w:pos="9632"/>
        </w:tabs>
        <w:spacing w:before="120" w:beforeAutospacing="0" w:after="120" w:afterAutospacing="0" w:line="276" w:lineRule="auto"/>
        <w:jc w:val="both"/>
        <w:rPr>
          <w:rFonts w:asciiTheme="minorHAnsi" w:hAnsiTheme="minorHAnsi" w:cstheme="minorHAnsi"/>
          <w:bCs/>
        </w:rPr>
      </w:pPr>
    </w:p>
    <w:p w14:paraId="5911F9DC" w14:textId="07E95B86" w:rsidR="00132571" w:rsidRPr="00350CBF" w:rsidRDefault="00132571" w:rsidP="00132571">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 xml:space="preserve">DA PARTICIPAÇÃO NO </w:t>
      </w:r>
      <w:r>
        <w:rPr>
          <w:rFonts w:asciiTheme="minorHAnsi" w:hAnsiTheme="minorHAnsi" w:cstheme="minorHAnsi"/>
          <w:b/>
          <w:bCs/>
        </w:rPr>
        <w:t>CHAMAMENTO PÚBLICO</w:t>
      </w:r>
    </w:p>
    <w:p w14:paraId="21AB6303" w14:textId="68D904C3" w:rsidR="00132571" w:rsidRPr="00350CBF" w:rsidRDefault="00132571" w:rsidP="00132571">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Poderão participar deste </w:t>
      </w:r>
      <w:r w:rsidR="003E0A2C">
        <w:rPr>
          <w:rFonts w:asciiTheme="minorHAnsi" w:hAnsiTheme="minorHAnsi" w:cstheme="minorHAnsi"/>
          <w:bCs/>
        </w:rPr>
        <w:t>Edital</w:t>
      </w:r>
      <w:r w:rsidRPr="00350CBF">
        <w:rPr>
          <w:rFonts w:asciiTheme="minorHAnsi" w:hAnsiTheme="minorHAnsi" w:cstheme="minorHAnsi"/>
          <w:bCs/>
        </w:rPr>
        <w:t xml:space="preserve"> as </w:t>
      </w:r>
      <w:r>
        <w:rPr>
          <w:rFonts w:asciiTheme="minorHAnsi" w:hAnsiTheme="minorHAnsi" w:cstheme="minorHAnsi"/>
          <w:bCs/>
        </w:rPr>
        <w:t>organizações da sociedade civil (OSC)</w:t>
      </w:r>
      <w:r w:rsidRPr="00350CBF">
        <w:rPr>
          <w:rFonts w:asciiTheme="minorHAnsi" w:hAnsiTheme="minorHAnsi" w:cstheme="minorHAnsi"/>
          <w:bCs/>
        </w:rPr>
        <w:t>, assim consideradas aquelas definidas pelo art. 2º, inciso I, alínea “a”, da Lei n.º 13.019, de 2014 (com redação dada pela Lei n.º 13.204, de 14 de dezembro de 2015):</w:t>
      </w:r>
    </w:p>
    <w:p w14:paraId="40332D59" w14:textId="05DD81C8" w:rsidR="00F9586E" w:rsidRPr="00FD7B49" w:rsidRDefault="00132571" w:rsidP="00FD7B49">
      <w:pPr>
        <w:pStyle w:val="NormalWeb"/>
        <w:tabs>
          <w:tab w:val="left" w:pos="567"/>
          <w:tab w:val="left" w:pos="851"/>
          <w:tab w:val="left" w:pos="1701"/>
          <w:tab w:val="left" w:pos="9632"/>
        </w:tabs>
        <w:spacing w:before="120" w:beforeAutospacing="0" w:after="120" w:afterAutospacing="0" w:line="276" w:lineRule="auto"/>
        <w:ind w:left="2268"/>
        <w:jc w:val="both"/>
        <w:rPr>
          <w:rFonts w:asciiTheme="minorHAnsi" w:hAnsiTheme="minorHAnsi" w:cstheme="minorHAnsi"/>
          <w:bCs/>
          <w:i/>
        </w:rPr>
      </w:pPr>
      <w:r w:rsidRPr="00350CBF">
        <w:rPr>
          <w:rFonts w:asciiTheme="minorHAnsi" w:hAnsiTheme="minorHAnsi" w:cstheme="minorHAnsi"/>
          <w:bCs/>
          <w:i/>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w:t>
      </w:r>
      <w:r w:rsidR="00FD7B49">
        <w:rPr>
          <w:rFonts w:asciiTheme="minorHAnsi" w:hAnsiTheme="minorHAnsi" w:cstheme="minorHAnsi"/>
          <w:bCs/>
          <w:i/>
        </w:rPr>
        <w:t>trimonial ou fundo de reserva”.</w:t>
      </w:r>
      <w:r w:rsidR="00FD7B49">
        <w:rPr>
          <w:rFonts w:asciiTheme="minorHAnsi" w:hAnsiTheme="minorHAnsi" w:cstheme="minorHAnsi"/>
          <w:bCs/>
        </w:rPr>
        <w:t xml:space="preserve"> </w:t>
      </w:r>
    </w:p>
    <w:p w14:paraId="70F13C35" w14:textId="4E56D8B8" w:rsidR="00715733" w:rsidRPr="00715733" w:rsidRDefault="00715733" w:rsidP="00715733">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 xml:space="preserve">Aplica-se, contudo, a este Edital o enquadramento de organização da sociedade civil </w:t>
      </w:r>
      <w:r w:rsidRPr="00E266BD">
        <w:rPr>
          <w:rFonts w:asciiTheme="minorHAnsi" w:hAnsiTheme="minorHAnsi" w:cs="Arial"/>
          <w:bCs/>
        </w:rPr>
        <w:t>Representativas de Arquitetos e Urbanistas, com sede e atividade no Estado Rio Grande do Sul, sem fins lucrativos, compostas exclusivamente por Arquitetos e Urbanistas, pessoas físicas ou jurídicas, ou por entidades com instâncias deliberativas compostas exclusivamente por Arquitetos e Urbanistas</w:t>
      </w:r>
      <w:r>
        <w:rPr>
          <w:rFonts w:asciiTheme="minorHAnsi" w:hAnsiTheme="minorHAnsi" w:cs="Arial"/>
          <w:bCs/>
        </w:rPr>
        <w:t>.</w:t>
      </w:r>
    </w:p>
    <w:p w14:paraId="38BC03C3" w14:textId="77777777" w:rsidR="00132571" w:rsidRPr="004C606E" w:rsidRDefault="00132571" w:rsidP="00132571">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4C606E">
        <w:rPr>
          <w:rFonts w:asciiTheme="minorHAnsi" w:hAnsiTheme="minorHAnsi" w:cstheme="minorHAnsi"/>
          <w:bCs/>
        </w:rPr>
        <w:t xml:space="preserve">Cada organização da sociedade civil poderá enviar tantas propostas quantas quiser. No entanto, cada pessoa jurídica terá, no máximo, 04 (quatro) propostas aprovadas. </w:t>
      </w:r>
    </w:p>
    <w:p w14:paraId="4C905B78" w14:textId="79E2244C" w:rsidR="00132571" w:rsidRDefault="00132571" w:rsidP="00944C22">
      <w:pPr>
        <w:pStyle w:val="NormalWeb"/>
        <w:tabs>
          <w:tab w:val="left" w:pos="567"/>
          <w:tab w:val="left" w:pos="851"/>
          <w:tab w:val="left" w:pos="1701"/>
          <w:tab w:val="left" w:pos="9632"/>
        </w:tabs>
        <w:spacing w:before="0" w:beforeAutospacing="0" w:after="0" w:afterAutospacing="0" w:line="360" w:lineRule="auto"/>
        <w:jc w:val="both"/>
        <w:rPr>
          <w:rFonts w:asciiTheme="minorHAnsi" w:hAnsiTheme="minorHAnsi" w:cs="Arial"/>
          <w:b/>
          <w:sz w:val="22"/>
          <w:szCs w:val="22"/>
        </w:rPr>
      </w:pPr>
    </w:p>
    <w:p w14:paraId="71B534C7" w14:textId="3EFCDAC0" w:rsidR="009D0FA5" w:rsidRDefault="006F3DDD" w:rsidP="009D0FA5">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Pr>
          <w:rFonts w:asciiTheme="minorHAnsi" w:hAnsiTheme="minorHAnsi" w:cstheme="minorHAnsi"/>
          <w:b/>
          <w:bCs/>
        </w:rPr>
        <w:lastRenderedPageBreak/>
        <w:t>DA CONCESSÃO D</w:t>
      </w:r>
      <w:r w:rsidR="00944C22">
        <w:rPr>
          <w:rFonts w:asciiTheme="minorHAnsi" w:hAnsiTheme="minorHAnsi" w:cstheme="minorHAnsi"/>
          <w:b/>
          <w:bCs/>
        </w:rPr>
        <w:t>E</w:t>
      </w:r>
      <w:r w:rsidR="009D0FA5">
        <w:rPr>
          <w:rFonts w:asciiTheme="minorHAnsi" w:hAnsiTheme="minorHAnsi" w:cstheme="minorHAnsi"/>
          <w:b/>
          <w:bCs/>
        </w:rPr>
        <w:t xml:space="preserve"> PATROCÍNIO</w:t>
      </w:r>
    </w:p>
    <w:p w14:paraId="3BCD4567" w14:textId="021D0472" w:rsidR="009D0FA5" w:rsidRPr="00C67989" w:rsidRDefault="009D0FA5" w:rsidP="006F3DDD">
      <w:pPr>
        <w:pStyle w:val="NormalWeb"/>
        <w:numPr>
          <w:ilvl w:val="1"/>
          <w:numId w:val="1"/>
        </w:numPr>
        <w:tabs>
          <w:tab w:val="left" w:pos="567"/>
          <w:tab w:val="left" w:pos="851"/>
          <w:tab w:val="left" w:pos="1701"/>
          <w:tab w:val="left" w:pos="9632"/>
        </w:tabs>
        <w:spacing w:before="0" w:beforeAutospacing="0" w:after="0" w:afterAutospacing="0" w:line="360" w:lineRule="auto"/>
        <w:ind w:left="0" w:firstLine="0"/>
        <w:jc w:val="both"/>
        <w:rPr>
          <w:rFonts w:asciiTheme="minorHAnsi" w:hAnsiTheme="minorHAnsi" w:cstheme="minorHAnsi"/>
          <w:bCs/>
        </w:rPr>
      </w:pPr>
      <w:r w:rsidRPr="00C67989">
        <w:rPr>
          <w:rFonts w:asciiTheme="minorHAnsi" w:hAnsiTheme="minorHAnsi" w:cstheme="minorHAnsi"/>
          <w:bCs/>
        </w:rPr>
        <w:t xml:space="preserve">A concessão de </w:t>
      </w:r>
      <w:r w:rsidRPr="00C67989">
        <w:rPr>
          <w:rFonts w:asciiTheme="minorHAnsi" w:hAnsiTheme="minorHAnsi" w:cstheme="minorHAnsi"/>
          <w:b/>
          <w:bCs/>
        </w:rPr>
        <w:t>PATROCÍNIO</w:t>
      </w:r>
      <w:r w:rsidRPr="00C67989">
        <w:rPr>
          <w:rFonts w:asciiTheme="minorHAnsi" w:hAnsiTheme="minorHAnsi" w:cstheme="minorHAnsi"/>
          <w:bCs/>
        </w:rPr>
        <w:t xml:space="preserve"> pelo CAU/RS deve observar as seguintes orientações:</w:t>
      </w:r>
    </w:p>
    <w:p w14:paraId="4CEC6366" w14:textId="77777777" w:rsidR="009D0FA5" w:rsidRPr="00C67989" w:rsidRDefault="009D0FA5" w:rsidP="00F55B48">
      <w:pPr>
        <w:pStyle w:val="NormalWeb"/>
        <w:numPr>
          <w:ilvl w:val="0"/>
          <w:numId w:val="17"/>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u w:val="single"/>
        </w:rPr>
      </w:pPr>
      <w:r w:rsidRPr="00C67989">
        <w:rPr>
          <w:rFonts w:asciiTheme="minorHAnsi" w:hAnsiTheme="minorHAnsi" w:cstheme="minorHAnsi"/>
          <w:bCs/>
          <w:u w:val="single"/>
        </w:rPr>
        <w:t>Poderão ser patrocinados os projetos:</w:t>
      </w:r>
    </w:p>
    <w:p w14:paraId="682BE1E1" w14:textId="403A60EB" w:rsidR="00E67A7D" w:rsidRPr="00C67989" w:rsidRDefault="009D0FA5" w:rsidP="00E67A7D">
      <w:pPr>
        <w:pStyle w:val="NormalWeb"/>
        <w:numPr>
          <w:ilvl w:val="2"/>
          <w:numId w:val="1"/>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rPr>
      </w:pPr>
      <w:r w:rsidRPr="00C67989">
        <w:rPr>
          <w:rFonts w:asciiTheme="minorHAnsi" w:hAnsiTheme="minorHAnsi" w:cstheme="minorHAnsi"/>
          <w:bCs/>
        </w:rPr>
        <w:t>Que tenham relevância para o desenvolvimento da Arquitetura e Urbanismo no Rio Grande do Sul, organização dos profissionais, aperfeiçoamento do exercício profissional dos Arquitetos e Urbanistas e educação continu</w:t>
      </w:r>
      <w:r w:rsidR="00D3545F" w:rsidRPr="00C67989">
        <w:rPr>
          <w:rFonts w:asciiTheme="minorHAnsi" w:hAnsiTheme="minorHAnsi" w:cstheme="minorHAnsi"/>
          <w:bCs/>
        </w:rPr>
        <w:t>ada em Arquitetura e Urbanismo, assim classificados:</w:t>
      </w:r>
    </w:p>
    <w:p w14:paraId="71E5772E" w14:textId="0B633EE7" w:rsidR="00D3545F" w:rsidRPr="00C67989" w:rsidRDefault="00D3545F" w:rsidP="00F55B48">
      <w:pPr>
        <w:pStyle w:val="NormalWeb"/>
        <w:numPr>
          <w:ilvl w:val="0"/>
          <w:numId w:val="36"/>
        </w:numPr>
        <w:tabs>
          <w:tab w:val="left" w:pos="567"/>
          <w:tab w:val="left" w:pos="851"/>
          <w:tab w:val="left" w:pos="1701"/>
          <w:tab w:val="left" w:pos="9632"/>
        </w:tabs>
        <w:spacing w:beforeLines="1" w:before="2" w:beforeAutospacing="0" w:afterLines="1" w:after="2" w:afterAutospacing="0" w:line="360" w:lineRule="auto"/>
        <w:ind w:left="851" w:hanging="284"/>
        <w:jc w:val="both"/>
        <w:rPr>
          <w:rFonts w:asciiTheme="minorHAnsi" w:hAnsiTheme="minorHAnsi" w:cstheme="minorHAnsi"/>
          <w:bCs/>
        </w:rPr>
      </w:pPr>
      <w:r w:rsidRPr="00C67989">
        <w:rPr>
          <w:rFonts w:asciiTheme="minorHAnsi" w:hAnsiTheme="minorHAnsi" w:cstheme="minorHAnsi"/>
          <w:bCs/>
        </w:rPr>
        <w:t>Eventos: feiras, encontros profissionais, palestras, cursos, conferências, seminários, congressos, premiações e atividades afins organizadas pelo proponente;</w:t>
      </w:r>
    </w:p>
    <w:p w14:paraId="0B1A0E29" w14:textId="77777777" w:rsidR="00D3545F" w:rsidRPr="00C67989" w:rsidRDefault="00D3545F" w:rsidP="00F55B48">
      <w:pPr>
        <w:pStyle w:val="NormalWeb"/>
        <w:numPr>
          <w:ilvl w:val="0"/>
          <w:numId w:val="36"/>
        </w:numPr>
        <w:tabs>
          <w:tab w:val="left" w:pos="567"/>
          <w:tab w:val="left" w:pos="851"/>
          <w:tab w:val="left" w:pos="1701"/>
          <w:tab w:val="left" w:pos="9632"/>
        </w:tabs>
        <w:spacing w:beforeLines="1" w:before="2" w:beforeAutospacing="0" w:afterLines="1" w:after="2" w:afterAutospacing="0" w:line="360" w:lineRule="auto"/>
        <w:ind w:left="851" w:hanging="284"/>
        <w:jc w:val="both"/>
        <w:rPr>
          <w:rFonts w:asciiTheme="minorHAnsi" w:hAnsiTheme="minorHAnsi" w:cstheme="minorHAnsi"/>
          <w:bCs/>
        </w:rPr>
      </w:pPr>
      <w:r w:rsidRPr="00C67989">
        <w:rPr>
          <w:rFonts w:asciiTheme="minorHAnsi" w:hAnsiTheme="minorHAnsi" w:cstheme="minorHAnsi"/>
          <w:bCs/>
        </w:rPr>
        <w:t>Curadoria de eventos: palestras, dinâmicas de grupo, oficinas e palestras de abertura, a serem concebidas ou organizadas para eventos do CAU/RS; e</w:t>
      </w:r>
    </w:p>
    <w:p w14:paraId="019DE47C" w14:textId="77777777" w:rsidR="00D3545F" w:rsidRPr="00C67989" w:rsidRDefault="00D3545F" w:rsidP="00F55B48">
      <w:pPr>
        <w:pStyle w:val="NormalWeb"/>
        <w:numPr>
          <w:ilvl w:val="0"/>
          <w:numId w:val="36"/>
        </w:numPr>
        <w:tabs>
          <w:tab w:val="left" w:pos="567"/>
          <w:tab w:val="left" w:pos="851"/>
          <w:tab w:val="left" w:pos="1701"/>
          <w:tab w:val="left" w:pos="9632"/>
        </w:tabs>
        <w:spacing w:before="0" w:beforeAutospacing="0" w:after="0" w:afterAutospacing="0" w:line="360" w:lineRule="auto"/>
        <w:ind w:left="851" w:hanging="284"/>
        <w:jc w:val="both"/>
        <w:rPr>
          <w:rFonts w:asciiTheme="minorHAnsi" w:hAnsiTheme="minorHAnsi" w:cstheme="minorHAnsi"/>
          <w:bCs/>
        </w:rPr>
      </w:pPr>
      <w:r w:rsidRPr="00C67989">
        <w:rPr>
          <w:rFonts w:asciiTheme="minorHAnsi" w:hAnsiTheme="minorHAnsi" w:cstheme="minorHAnsi"/>
          <w:bCs/>
        </w:rPr>
        <w:t>Produções: audiovisuais, exposições, catálogos, publicações, aplicativos para computador e dispositivos móveis, sítios de internet e outras produções propostas e aceitas pelo CAU/RS.</w:t>
      </w:r>
    </w:p>
    <w:p w14:paraId="66B702E0" w14:textId="77777777" w:rsidR="00C16D7B" w:rsidRDefault="009D0FA5" w:rsidP="00C16D7B">
      <w:pPr>
        <w:pStyle w:val="NormalWeb"/>
        <w:numPr>
          <w:ilvl w:val="2"/>
          <w:numId w:val="1"/>
        </w:numPr>
        <w:tabs>
          <w:tab w:val="left" w:pos="567"/>
          <w:tab w:val="left" w:pos="851"/>
          <w:tab w:val="left" w:pos="1701"/>
          <w:tab w:val="left" w:pos="9632"/>
        </w:tabs>
        <w:spacing w:beforeLines="1" w:before="2" w:beforeAutospacing="0" w:afterLines="1" w:after="2" w:afterAutospacing="0" w:line="360" w:lineRule="auto"/>
        <w:jc w:val="both"/>
        <w:rPr>
          <w:rFonts w:asciiTheme="minorHAnsi" w:hAnsiTheme="minorHAnsi" w:cstheme="minorHAnsi"/>
          <w:bCs/>
        </w:rPr>
      </w:pPr>
      <w:r w:rsidRPr="00C67989">
        <w:rPr>
          <w:rFonts w:asciiTheme="minorHAnsi" w:hAnsiTheme="minorHAnsi" w:cstheme="minorHAnsi"/>
          <w:bCs/>
        </w:rPr>
        <w:t>De âmbito de competência do CAU/RS que disseminem informações e promovam o conhecimento e o fortalecim</w:t>
      </w:r>
      <w:r w:rsidR="00D3545F" w:rsidRPr="00C67989">
        <w:rPr>
          <w:rFonts w:asciiTheme="minorHAnsi" w:hAnsiTheme="minorHAnsi" w:cstheme="minorHAnsi"/>
          <w:bCs/>
        </w:rPr>
        <w:t>ento da Arquitetura e Urbanismo;</w:t>
      </w:r>
    </w:p>
    <w:p w14:paraId="16523767" w14:textId="15F6352D" w:rsidR="00D3545F" w:rsidRPr="00C16D7B" w:rsidRDefault="00D3545F" w:rsidP="00C16D7B">
      <w:pPr>
        <w:pStyle w:val="NormalWeb"/>
        <w:numPr>
          <w:ilvl w:val="2"/>
          <w:numId w:val="1"/>
        </w:numPr>
        <w:tabs>
          <w:tab w:val="left" w:pos="567"/>
          <w:tab w:val="left" w:pos="851"/>
          <w:tab w:val="left" w:pos="1701"/>
          <w:tab w:val="left" w:pos="9632"/>
        </w:tabs>
        <w:spacing w:beforeLines="1" w:before="2" w:beforeAutospacing="0" w:afterLines="1" w:after="2" w:afterAutospacing="0" w:line="360" w:lineRule="auto"/>
        <w:jc w:val="both"/>
        <w:rPr>
          <w:rFonts w:asciiTheme="minorHAnsi" w:hAnsiTheme="minorHAnsi" w:cstheme="minorHAnsi"/>
          <w:bCs/>
        </w:rPr>
      </w:pPr>
      <w:r w:rsidRPr="00C16D7B">
        <w:rPr>
          <w:rFonts w:asciiTheme="minorHAnsi" w:hAnsiTheme="minorHAnsi" w:cstheme="minorHAnsi"/>
          <w:bCs/>
        </w:rPr>
        <w:t>Que contemplem, pelo menos, um dos seguintes objetivos:</w:t>
      </w:r>
    </w:p>
    <w:p w14:paraId="1339138B" w14:textId="191B3601" w:rsidR="00D3545F" w:rsidRPr="00C67989" w:rsidRDefault="00D3545F" w:rsidP="00F55B48">
      <w:pPr>
        <w:pStyle w:val="NormalWeb"/>
        <w:numPr>
          <w:ilvl w:val="0"/>
          <w:numId w:val="37"/>
        </w:numPr>
        <w:tabs>
          <w:tab w:val="left" w:pos="567"/>
          <w:tab w:val="left" w:pos="851"/>
          <w:tab w:val="left" w:pos="1701"/>
          <w:tab w:val="left" w:pos="9632"/>
        </w:tabs>
        <w:spacing w:beforeLines="1" w:before="2" w:beforeAutospacing="0" w:afterLines="1" w:after="2" w:afterAutospacing="0" w:line="360" w:lineRule="auto"/>
        <w:ind w:left="851" w:hanging="284"/>
        <w:jc w:val="both"/>
        <w:rPr>
          <w:rFonts w:asciiTheme="minorHAnsi" w:hAnsiTheme="minorHAnsi" w:cstheme="minorHAnsi"/>
          <w:bCs/>
        </w:rPr>
      </w:pPr>
      <w:r w:rsidRPr="00C67989">
        <w:rPr>
          <w:rFonts w:asciiTheme="minorHAnsi" w:hAnsiTheme="minorHAnsi" w:cstheme="minorHAnsi"/>
          <w:bCs/>
        </w:rPr>
        <w:t>Promovam a produção de conhecimento que oriente o exercício profissional e o seu aperfeiçoamento, prioritariamente;</w:t>
      </w:r>
    </w:p>
    <w:p w14:paraId="0FAF80F5" w14:textId="77777777" w:rsidR="00D3545F" w:rsidRPr="00C67989" w:rsidRDefault="00D3545F" w:rsidP="00F55B48">
      <w:pPr>
        <w:pStyle w:val="NormalWeb"/>
        <w:numPr>
          <w:ilvl w:val="0"/>
          <w:numId w:val="37"/>
        </w:numPr>
        <w:tabs>
          <w:tab w:val="left" w:pos="567"/>
          <w:tab w:val="left" w:pos="851"/>
          <w:tab w:val="left" w:pos="1701"/>
          <w:tab w:val="left" w:pos="9632"/>
        </w:tabs>
        <w:spacing w:beforeLines="1" w:before="2" w:beforeAutospacing="0" w:afterLines="1" w:after="2" w:afterAutospacing="0" w:line="360" w:lineRule="auto"/>
        <w:ind w:left="851" w:hanging="284"/>
        <w:jc w:val="both"/>
        <w:rPr>
          <w:rFonts w:asciiTheme="minorHAnsi" w:hAnsiTheme="minorHAnsi" w:cstheme="minorHAnsi"/>
          <w:bCs/>
        </w:rPr>
      </w:pPr>
      <w:r w:rsidRPr="00C67989">
        <w:rPr>
          <w:rFonts w:asciiTheme="minorHAnsi" w:hAnsiTheme="minorHAnsi" w:cstheme="minorHAnsi"/>
          <w:bCs/>
        </w:rPr>
        <w:t>Potencializem a conquista e ampliação do campo de atuação profissional;</w:t>
      </w:r>
    </w:p>
    <w:p w14:paraId="5AF2F917" w14:textId="77777777" w:rsidR="00D3545F" w:rsidRPr="00C67989" w:rsidRDefault="00D3545F" w:rsidP="00F55B48">
      <w:pPr>
        <w:pStyle w:val="NormalWeb"/>
        <w:numPr>
          <w:ilvl w:val="0"/>
          <w:numId w:val="37"/>
        </w:numPr>
        <w:tabs>
          <w:tab w:val="left" w:pos="567"/>
          <w:tab w:val="left" w:pos="851"/>
          <w:tab w:val="left" w:pos="1701"/>
          <w:tab w:val="left" w:pos="9632"/>
        </w:tabs>
        <w:spacing w:beforeLines="1" w:before="2" w:beforeAutospacing="0" w:afterLines="1" w:after="2" w:afterAutospacing="0" w:line="360" w:lineRule="auto"/>
        <w:ind w:left="851" w:hanging="284"/>
        <w:jc w:val="both"/>
        <w:rPr>
          <w:rFonts w:asciiTheme="minorHAnsi" w:hAnsiTheme="minorHAnsi" w:cstheme="minorHAnsi"/>
          <w:bCs/>
        </w:rPr>
      </w:pPr>
      <w:r w:rsidRPr="00C67989">
        <w:rPr>
          <w:rFonts w:asciiTheme="minorHAnsi" w:hAnsiTheme="minorHAnsi" w:cstheme="minorHAnsi"/>
          <w:bCs/>
        </w:rPr>
        <w:t>Promovam a produção e a disseminação de material técnico/profissional de interesse da Arquitetura e Urbanismo;</w:t>
      </w:r>
    </w:p>
    <w:p w14:paraId="364AC923" w14:textId="77777777" w:rsidR="00D3545F" w:rsidRPr="00C67989" w:rsidRDefault="00D3545F" w:rsidP="00F55B48">
      <w:pPr>
        <w:pStyle w:val="NormalWeb"/>
        <w:numPr>
          <w:ilvl w:val="0"/>
          <w:numId w:val="37"/>
        </w:numPr>
        <w:tabs>
          <w:tab w:val="left" w:pos="567"/>
          <w:tab w:val="left" w:pos="851"/>
          <w:tab w:val="left" w:pos="1701"/>
          <w:tab w:val="left" w:pos="9632"/>
        </w:tabs>
        <w:spacing w:beforeLines="1" w:before="2" w:beforeAutospacing="0" w:afterLines="1" w:after="2" w:afterAutospacing="0" w:line="360" w:lineRule="auto"/>
        <w:ind w:left="851" w:hanging="284"/>
        <w:jc w:val="both"/>
        <w:rPr>
          <w:rFonts w:asciiTheme="minorHAnsi" w:hAnsiTheme="minorHAnsi" w:cstheme="minorHAnsi"/>
          <w:bCs/>
        </w:rPr>
      </w:pPr>
      <w:r w:rsidRPr="00C67989">
        <w:rPr>
          <w:rFonts w:asciiTheme="minorHAnsi" w:hAnsiTheme="minorHAnsi" w:cstheme="minorHAnsi"/>
          <w:bCs/>
        </w:rPr>
        <w:t>Promovam a articulação e fortalecimento das entidades de Arquitetura e Urbanismo no Rio Grande do Sul;</w:t>
      </w:r>
    </w:p>
    <w:p w14:paraId="6E131F20" w14:textId="77777777" w:rsidR="00D3545F" w:rsidRPr="00C67989" w:rsidRDefault="00D3545F" w:rsidP="00F55B48">
      <w:pPr>
        <w:pStyle w:val="NormalWeb"/>
        <w:numPr>
          <w:ilvl w:val="0"/>
          <w:numId w:val="37"/>
        </w:numPr>
        <w:tabs>
          <w:tab w:val="left" w:pos="567"/>
          <w:tab w:val="left" w:pos="851"/>
          <w:tab w:val="left" w:pos="1701"/>
          <w:tab w:val="left" w:pos="9632"/>
        </w:tabs>
        <w:spacing w:beforeLines="1" w:before="2" w:beforeAutospacing="0" w:afterLines="1" w:after="2" w:afterAutospacing="0" w:line="360" w:lineRule="auto"/>
        <w:ind w:left="851" w:hanging="284"/>
        <w:jc w:val="both"/>
        <w:rPr>
          <w:rFonts w:asciiTheme="minorHAnsi" w:hAnsiTheme="minorHAnsi" w:cstheme="minorHAnsi"/>
          <w:bCs/>
        </w:rPr>
      </w:pPr>
      <w:r w:rsidRPr="00C67989">
        <w:rPr>
          <w:rFonts w:asciiTheme="minorHAnsi" w:hAnsiTheme="minorHAnsi" w:cstheme="minorHAnsi"/>
          <w:bCs/>
        </w:rPr>
        <w:t>Ampliem a visibilidade institucional e fortaleçam a imagem do CAU/RS; e</w:t>
      </w:r>
    </w:p>
    <w:p w14:paraId="6E9DFF8A" w14:textId="77777777" w:rsidR="00D3545F" w:rsidRDefault="00D3545F" w:rsidP="00F55B48">
      <w:pPr>
        <w:pStyle w:val="NormalWeb"/>
        <w:numPr>
          <w:ilvl w:val="0"/>
          <w:numId w:val="37"/>
        </w:numPr>
        <w:tabs>
          <w:tab w:val="left" w:pos="567"/>
          <w:tab w:val="left" w:pos="851"/>
          <w:tab w:val="left" w:pos="1701"/>
          <w:tab w:val="left" w:pos="9632"/>
        </w:tabs>
        <w:spacing w:before="0" w:beforeAutospacing="0" w:after="0" w:afterAutospacing="0" w:line="360" w:lineRule="auto"/>
        <w:ind w:left="851" w:hanging="284"/>
        <w:jc w:val="both"/>
        <w:rPr>
          <w:rFonts w:asciiTheme="minorHAnsi" w:hAnsiTheme="minorHAnsi" w:cstheme="minorHAnsi"/>
          <w:bCs/>
        </w:rPr>
      </w:pPr>
      <w:r w:rsidRPr="00C67989">
        <w:rPr>
          <w:rFonts w:asciiTheme="minorHAnsi" w:hAnsiTheme="minorHAnsi" w:cstheme="minorHAnsi"/>
          <w:bCs/>
        </w:rPr>
        <w:t>Sensibilizem, informem, eduquem e difundam conhecimentos e/ou troca de experiências com vista ao desenvolvimento, modernização e fortalecimento da Arquitetura e Urbanismo.</w:t>
      </w:r>
    </w:p>
    <w:p w14:paraId="0C0B6667" w14:textId="77777777" w:rsidR="00536EAC" w:rsidRPr="00C67989" w:rsidRDefault="00536EAC" w:rsidP="00536EAC">
      <w:pPr>
        <w:pStyle w:val="NormalWeb"/>
        <w:tabs>
          <w:tab w:val="left" w:pos="567"/>
          <w:tab w:val="left" w:pos="851"/>
          <w:tab w:val="left" w:pos="1701"/>
          <w:tab w:val="left" w:pos="9632"/>
        </w:tabs>
        <w:spacing w:before="0" w:beforeAutospacing="0" w:after="0" w:afterAutospacing="0" w:line="360" w:lineRule="auto"/>
        <w:ind w:left="851"/>
        <w:jc w:val="both"/>
        <w:rPr>
          <w:rFonts w:asciiTheme="minorHAnsi" w:hAnsiTheme="minorHAnsi" w:cstheme="minorHAnsi"/>
          <w:bCs/>
        </w:rPr>
      </w:pPr>
    </w:p>
    <w:p w14:paraId="0C12C7A1" w14:textId="5C76EA86" w:rsidR="009D0FA5" w:rsidRPr="00C67989" w:rsidRDefault="00C67989" w:rsidP="00F55B48">
      <w:pPr>
        <w:pStyle w:val="NormalWeb"/>
        <w:numPr>
          <w:ilvl w:val="0"/>
          <w:numId w:val="17"/>
        </w:numPr>
        <w:tabs>
          <w:tab w:val="left" w:pos="567"/>
          <w:tab w:val="left" w:pos="851"/>
          <w:tab w:val="left" w:pos="1701"/>
          <w:tab w:val="left" w:pos="9632"/>
        </w:tabs>
        <w:spacing w:before="0" w:beforeAutospacing="0" w:after="0" w:afterAutospacing="0" w:line="360" w:lineRule="auto"/>
        <w:ind w:left="0" w:firstLine="0"/>
        <w:jc w:val="both"/>
        <w:rPr>
          <w:rFonts w:asciiTheme="minorHAnsi" w:hAnsiTheme="minorHAnsi" w:cstheme="minorHAnsi"/>
          <w:bCs/>
          <w:u w:val="single"/>
        </w:rPr>
      </w:pPr>
      <w:r>
        <w:rPr>
          <w:rFonts w:asciiTheme="minorHAnsi" w:hAnsiTheme="minorHAnsi" w:cstheme="minorHAnsi"/>
          <w:bCs/>
          <w:u w:val="single"/>
        </w:rPr>
        <w:lastRenderedPageBreak/>
        <w:t>Não serão</w:t>
      </w:r>
      <w:r w:rsidR="009D0FA5" w:rsidRPr="00C67989">
        <w:rPr>
          <w:rFonts w:asciiTheme="minorHAnsi" w:hAnsiTheme="minorHAnsi" w:cstheme="minorHAnsi"/>
          <w:bCs/>
          <w:u w:val="single"/>
        </w:rPr>
        <w:t xml:space="preserve"> patrocinad</w:t>
      </w:r>
      <w:r>
        <w:rPr>
          <w:rFonts w:asciiTheme="minorHAnsi" w:hAnsiTheme="minorHAnsi" w:cstheme="minorHAnsi"/>
          <w:bCs/>
          <w:u w:val="single"/>
        </w:rPr>
        <w:t>as a</w:t>
      </w:r>
      <w:r w:rsidR="009D0FA5" w:rsidRPr="00C67989">
        <w:rPr>
          <w:rFonts w:asciiTheme="minorHAnsi" w:hAnsiTheme="minorHAnsi" w:cstheme="minorHAnsi"/>
          <w:bCs/>
          <w:u w:val="single"/>
        </w:rPr>
        <w:t>s pro</w:t>
      </w:r>
      <w:r>
        <w:rPr>
          <w:rFonts w:asciiTheme="minorHAnsi" w:hAnsiTheme="minorHAnsi" w:cstheme="minorHAnsi"/>
          <w:bCs/>
          <w:u w:val="single"/>
        </w:rPr>
        <w:t>postas</w:t>
      </w:r>
      <w:r w:rsidR="009D0FA5" w:rsidRPr="00C67989">
        <w:rPr>
          <w:rFonts w:asciiTheme="minorHAnsi" w:hAnsiTheme="minorHAnsi" w:cstheme="minorHAnsi"/>
          <w:bCs/>
          <w:u w:val="single"/>
        </w:rPr>
        <w:t>:</w:t>
      </w:r>
    </w:p>
    <w:p w14:paraId="22925FFB" w14:textId="0C0E876F" w:rsidR="00A659DF" w:rsidRPr="00746EAB" w:rsidRDefault="00A659DF" w:rsidP="00F55B48">
      <w:pPr>
        <w:pStyle w:val="NormalWeb"/>
        <w:numPr>
          <w:ilvl w:val="0"/>
          <w:numId w:val="18"/>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rPr>
      </w:pPr>
      <w:r w:rsidRPr="00746EAB">
        <w:rPr>
          <w:rFonts w:asciiTheme="minorHAnsi" w:hAnsiTheme="minorHAnsi" w:cstheme="minorHAnsi"/>
          <w:bCs/>
        </w:rPr>
        <w:t>Com pontuação inferior a 6,0 (seis);</w:t>
      </w:r>
    </w:p>
    <w:p w14:paraId="47812F99" w14:textId="0F5F71FA" w:rsidR="009D0FA5" w:rsidRPr="00C67989" w:rsidRDefault="009D0FA5" w:rsidP="00F55B48">
      <w:pPr>
        <w:pStyle w:val="NormalWeb"/>
        <w:numPr>
          <w:ilvl w:val="0"/>
          <w:numId w:val="18"/>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rPr>
      </w:pPr>
      <w:r w:rsidRPr="00C67989">
        <w:rPr>
          <w:rFonts w:asciiTheme="minorHAnsi" w:hAnsiTheme="minorHAnsi" w:cstheme="minorHAnsi"/>
          <w:bCs/>
        </w:rPr>
        <w:t>Em desacordo com a missão institucional e finalidade do CAU/RS;</w:t>
      </w:r>
    </w:p>
    <w:p w14:paraId="420BDEB1" w14:textId="77777777" w:rsidR="009D0FA5" w:rsidRDefault="009D0FA5" w:rsidP="00F55B48">
      <w:pPr>
        <w:pStyle w:val="NormalWeb"/>
        <w:numPr>
          <w:ilvl w:val="0"/>
          <w:numId w:val="18"/>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rPr>
      </w:pPr>
      <w:r w:rsidRPr="00C67989">
        <w:rPr>
          <w:rFonts w:asciiTheme="minorHAnsi" w:hAnsiTheme="minorHAnsi" w:cstheme="minorHAnsi"/>
          <w:bCs/>
        </w:rPr>
        <w:t>Que não evidenciem benefícios para o desenvolvimento da Arquitetura e Urbanismo no Estado do Rio Grande do Sul;</w:t>
      </w:r>
    </w:p>
    <w:p w14:paraId="55625AC7" w14:textId="47053DAE" w:rsidR="00C67989" w:rsidRPr="00C67989" w:rsidRDefault="00C67989" w:rsidP="00F55B48">
      <w:pPr>
        <w:pStyle w:val="NormalWeb"/>
        <w:numPr>
          <w:ilvl w:val="0"/>
          <w:numId w:val="18"/>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rPr>
      </w:pPr>
      <w:r w:rsidRPr="00C67989">
        <w:rPr>
          <w:rFonts w:asciiTheme="minorHAnsi" w:hAnsiTheme="minorHAnsi" w:cstheme="minorHAnsi"/>
          <w:bCs/>
        </w:rPr>
        <w:t>Cujas organizações da sociedade civil estejam enquadradas no art. 39 da Lei nº 13.019/2014</w:t>
      </w:r>
    </w:p>
    <w:p w14:paraId="60213798" w14:textId="47DA3F04" w:rsidR="00E30378" w:rsidRPr="00E30378" w:rsidRDefault="009D0FA5" w:rsidP="00F55B48">
      <w:pPr>
        <w:pStyle w:val="NormalWeb"/>
        <w:numPr>
          <w:ilvl w:val="0"/>
          <w:numId w:val="18"/>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rPr>
      </w:pPr>
      <w:r w:rsidRPr="00E30378">
        <w:rPr>
          <w:rFonts w:asciiTheme="minorHAnsi" w:hAnsiTheme="minorHAnsi" w:cstheme="minorHAnsi"/>
          <w:bCs/>
        </w:rPr>
        <w:t>Cujo proponente tenha prestação de contas de patrocínio em aberto em exercício que não seja o imediatamente anterior;</w:t>
      </w:r>
    </w:p>
    <w:p w14:paraId="360EBB45" w14:textId="47DA3F04" w:rsidR="009D0FA5" w:rsidRPr="00C67989" w:rsidRDefault="009D0FA5" w:rsidP="00F55B48">
      <w:pPr>
        <w:pStyle w:val="NormalWeb"/>
        <w:numPr>
          <w:ilvl w:val="0"/>
          <w:numId w:val="18"/>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rPr>
      </w:pPr>
      <w:r w:rsidRPr="00C67989">
        <w:rPr>
          <w:rFonts w:asciiTheme="minorHAnsi" w:hAnsiTheme="minorHAnsi" w:cstheme="minorHAnsi"/>
          <w:bCs/>
        </w:rPr>
        <w:t>Realizad</w:t>
      </w:r>
      <w:r w:rsidR="00C67989">
        <w:rPr>
          <w:rFonts w:asciiTheme="minorHAnsi" w:hAnsiTheme="minorHAnsi" w:cstheme="minorHAnsi"/>
          <w:bCs/>
        </w:rPr>
        <w:t>as, organizadas ou coordenadas</w:t>
      </w:r>
      <w:r w:rsidRPr="00C67989">
        <w:rPr>
          <w:rFonts w:asciiTheme="minorHAnsi" w:hAnsiTheme="minorHAnsi" w:cstheme="minorHAnsi"/>
          <w:bCs/>
        </w:rPr>
        <w:t xml:space="preserve"> pelo CAU/BR ou por outro CAU/UF; e</w:t>
      </w:r>
    </w:p>
    <w:p w14:paraId="083256C0" w14:textId="77777777" w:rsidR="0081333F" w:rsidRDefault="009D0FA5" w:rsidP="0081333F">
      <w:pPr>
        <w:pStyle w:val="NormalWeb"/>
        <w:numPr>
          <w:ilvl w:val="0"/>
          <w:numId w:val="18"/>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rPr>
      </w:pPr>
      <w:r w:rsidRPr="00C67989">
        <w:rPr>
          <w:rFonts w:asciiTheme="minorHAnsi" w:hAnsiTheme="minorHAnsi" w:cstheme="minorHAnsi"/>
          <w:bCs/>
        </w:rPr>
        <w:t>Em que haja cobrança de ingressos ou imposição de quaisquer outros custos para arquitetos e urbanistas ou público em geral, salvo quando forem integralmente revertidas ao projeto ou creditadas ao CAU/RS, hipóteses que deverão ser especificadas no termo de fomento e confirmadas mediante a prestação de contas da proponente. A eventual previsão de cobrança de ingressos deverá constar na Proposta/Plano de Trabalho, não servindo de percentu</w:t>
      </w:r>
      <w:r w:rsidR="00E30378">
        <w:rPr>
          <w:rFonts w:asciiTheme="minorHAnsi" w:hAnsiTheme="minorHAnsi" w:cstheme="minorHAnsi"/>
          <w:bCs/>
        </w:rPr>
        <w:t>al de contrapartida da entidade;</w:t>
      </w:r>
    </w:p>
    <w:p w14:paraId="5B52C330" w14:textId="0E36A95E" w:rsidR="0081333F" w:rsidRPr="00A659DF" w:rsidRDefault="0081333F" w:rsidP="0081333F">
      <w:pPr>
        <w:pStyle w:val="NormalWeb"/>
        <w:numPr>
          <w:ilvl w:val="0"/>
          <w:numId w:val="18"/>
        </w:numPr>
        <w:tabs>
          <w:tab w:val="left" w:pos="567"/>
          <w:tab w:val="left" w:pos="851"/>
          <w:tab w:val="left" w:pos="1701"/>
          <w:tab w:val="left" w:pos="9632"/>
        </w:tabs>
        <w:spacing w:beforeLines="1" w:before="2" w:beforeAutospacing="0" w:afterLines="1" w:after="2" w:afterAutospacing="0" w:line="360" w:lineRule="auto"/>
        <w:ind w:left="0" w:firstLine="0"/>
        <w:jc w:val="both"/>
        <w:rPr>
          <w:rFonts w:asciiTheme="minorHAnsi" w:hAnsiTheme="minorHAnsi" w:cstheme="minorHAnsi"/>
          <w:bCs/>
        </w:rPr>
      </w:pPr>
      <w:r w:rsidRPr="00A659DF">
        <w:rPr>
          <w:rFonts w:asciiTheme="minorHAnsi" w:hAnsiTheme="minorHAnsi" w:cstheme="minorHAnsi"/>
          <w:bCs/>
        </w:rPr>
        <w:t>Cuja organização da sociedade civil tenha, em suas relações anteriores com o CAU/RS, incorrido em algumas das seguintes condutas:</w:t>
      </w:r>
    </w:p>
    <w:p w14:paraId="1117013A" w14:textId="77777777" w:rsidR="0081333F" w:rsidRPr="00A659DF" w:rsidRDefault="0081333F" w:rsidP="0081333F">
      <w:pPr>
        <w:pStyle w:val="NormalWeb"/>
        <w:numPr>
          <w:ilvl w:val="2"/>
          <w:numId w:val="47"/>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A659DF">
        <w:rPr>
          <w:rFonts w:asciiTheme="minorHAnsi" w:hAnsiTheme="minorHAnsi" w:cstheme="minorHAnsi"/>
          <w:bCs/>
        </w:rPr>
        <w:t>Omissão no dever de prestar contas;</w:t>
      </w:r>
    </w:p>
    <w:p w14:paraId="3A96D10F" w14:textId="77777777" w:rsidR="0081333F" w:rsidRPr="00A659DF" w:rsidRDefault="0081333F" w:rsidP="0081333F">
      <w:pPr>
        <w:pStyle w:val="NormalWeb"/>
        <w:numPr>
          <w:ilvl w:val="0"/>
          <w:numId w:val="47"/>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A659DF">
        <w:rPr>
          <w:rFonts w:asciiTheme="minorHAnsi" w:hAnsiTheme="minorHAnsi" w:cstheme="minorHAnsi"/>
          <w:bCs/>
        </w:rPr>
        <w:t>Mesmo que tenha apresentado as contas de convênios anteriores e que estas estejam pendentes de exames, constatem-se deficiências na execução do objeto ou na própria prestação de contas</w:t>
      </w:r>
    </w:p>
    <w:p w14:paraId="46DEEEC3" w14:textId="77777777" w:rsidR="0081333F" w:rsidRPr="00A659DF" w:rsidRDefault="0081333F" w:rsidP="0081333F">
      <w:pPr>
        <w:pStyle w:val="NormalWeb"/>
        <w:numPr>
          <w:ilvl w:val="0"/>
          <w:numId w:val="47"/>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A659DF">
        <w:rPr>
          <w:rFonts w:asciiTheme="minorHAnsi" w:hAnsiTheme="minorHAnsi" w:cstheme="minorHAnsi"/>
          <w:bCs/>
        </w:rPr>
        <w:t>Tenha prestação de contas de patrocínio ou apoio anterior não aprovada, inconclusa ou que esteja inadimplente perante o CAU/RS, qualquer que seja a motivação;</w:t>
      </w:r>
    </w:p>
    <w:p w14:paraId="717A7F29" w14:textId="77777777" w:rsidR="0081333F" w:rsidRPr="00A659DF" w:rsidRDefault="0081333F" w:rsidP="0081333F">
      <w:pPr>
        <w:pStyle w:val="NormalWeb"/>
        <w:numPr>
          <w:ilvl w:val="0"/>
          <w:numId w:val="47"/>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A659DF">
        <w:rPr>
          <w:rFonts w:asciiTheme="minorHAnsi" w:hAnsiTheme="minorHAnsi" w:cstheme="minorHAnsi"/>
          <w:bCs/>
        </w:rPr>
        <w:t>Tenha prestação de contas de patrocínio e/ou apoio institucional anteriores reprovadas perante o CAU/RS</w:t>
      </w:r>
    </w:p>
    <w:p w14:paraId="036D3D50" w14:textId="77777777" w:rsidR="0081333F" w:rsidRPr="00A659DF" w:rsidRDefault="0081333F" w:rsidP="0081333F">
      <w:pPr>
        <w:pStyle w:val="NormalWeb"/>
        <w:numPr>
          <w:ilvl w:val="0"/>
          <w:numId w:val="47"/>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A659DF">
        <w:rPr>
          <w:rFonts w:asciiTheme="minorHAnsi" w:hAnsiTheme="minorHAnsi" w:cstheme="minorHAnsi"/>
          <w:bCs/>
        </w:rPr>
        <w:t>Descumprimento injustificado do objeto deste Edital;</w:t>
      </w:r>
    </w:p>
    <w:p w14:paraId="10D5CB74" w14:textId="77777777" w:rsidR="0081333F" w:rsidRPr="00A659DF" w:rsidRDefault="0081333F" w:rsidP="0081333F">
      <w:pPr>
        <w:pStyle w:val="NormalWeb"/>
        <w:numPr>
          <w:ilvl w:val="0"/>
          <w:numId w:val="47"/>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A659DF">
        <w:rPr>
          <w:rFonts w:asciiTheme="minorHAnsi" w:hAnsiTheme="minorHAnsi" w:cstheme="minorHAnsi"/>
          <w:bCs/>
        </w:rPr>
        <w:t>Desvio de finalidade na aplicação dos recursos transferidos;</w:t>
      </w:r>
    </w:p>
    <w:p w14:paraId="74EAED1D" w14:textId="77777777" w:rsidR="0081333F" w:rsidRPr="00A659DF" w:rsidRDefault="0081333F" w:rsidP="0081333F">
      <w:pPr>
        <w:pStyle w:val="NormalWeb"/>
        <w:numPr>
          <w:ilvl w:val="0"/>
          <w:numId w:val="47"/>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A659DF">
        <w:rPr>
          <w:rFonts w:asciiTheme="minorHAnsi" w:hAnsiTheme="minorHAnsi" w:cstheme="minorHAnsi"/>
          <w:bCs/>
        </w:rPr>
        <w:t xml:space="preserve">Ocorrência de </w:t>
      </w:r>
      <w:proofErr w:type="spellStart"/>
      <w:r w:rsidRPr="00A659DF">
        <w:rPr>
          <w:rFonts w:asciiTheme="minorHAnsi" w:hAnsiTheme="minorHAnsi" w:cstheme="minorHAnsi"/>
          <w:bCs/>
        </w:rPr>
        <w:t>dano</w:t>
      </w:r>
      <w:proofErr w:type="spellEnd"/>
      <w:r w:rsidRPr="00A659DF">
        <w:rPr>
          <w:rFonts w:asciiTheme="minorHAnsi" w:hAnsiTheme="minorHAnsi" w:cstheme="minorHAnsi"/>
          <w:bCs/>
        </w:rPr>
        <w:t xml:space="preserve"> ao erário; e</w:t>
      </w:r>
    </w:p>
    <w:p w14:paraId="03186E79" w14:textId="2714DF61" w:rsidR="0081333F" w:rsidRPr="00A659DF" w:rsidRDefault="0081333F" w:rsidP="0081333F">
      <w:pPr>
        <w:pStyle w:val="NormalWeb"/>
        <w:numPr>
          <w:ilvl w:val="0"/>
          <w:numId w:val="47"/>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A659DF">
        <w:rPr>
          <w:rFonts w:asciiTheme="minorHAnsi" w:hAnsiTheme="minorHAnsi" w:cstheme="minorHAnsi"/>
          <w:bCs/>
        </w:rPr>
        <w:lastRenderedPageBreak/>
        <w:t>Prática de outros atos ilícitos na execução do objeto deste Edital.</w:t>
      </w:r>
    </w:p>
    <w:p w14:paraId="36E960A8" w14:textId="77777777" w:rsidR="009D0FA5" w:rsidRPr="00E30378" w:rsidRDefault="009D0FA5" w:rsidP="00F55B48">
      <w:pPr>
        <w:pStyle w:val="NormalWeb"/>
        <w:numPr>
          <w:ilvl w:val="0"/>
          <w:numId w:val="17"/>
        </w:numPr>
        <w:tabs>
          <w:tab w:val="left" w:pos="567"/>
          <w:tab w:val="left" w:pos="851"/>
          <w:tab w:val="left" w:pos="1701"/>
          <w:tab w:val="left" w:pos="9632"/>
        </w:tabs>
        <w:spacing w:before="0" w:beforeAutospacing="0" w:after="0" w:afterAutospacing="0" w:line="360" w:lineRule="auto"/>
        <w:ind w:left="0" w:firstLine="0"/>
        <w:jc w:val="both"/>
        <w:rPr>
          <w:rFonts w:asciiTheme="minorHAnsi" w:hAnsiTheme="minorHAnsi" w:cstheme="minorHAnsi"/>
          <w:bCs/>
        </w:rPr>
      </w:pPr>
      <w:r w:rsidRPr="00E30378">
        <w:rPr>
          <w:rFonts w:asciiTheme="minorHAnsi" w:hAnsiTheme="minorHAnsi" w:cstheme="minorHAnsi"/>
          <w:bCs/>
        </w:rPr>
        <w:t xml:space="preserve">O CAU/RS poderá recusar a concessão de </w:t>
      </w:r>
      <w:r w:rsidRPr="00E30378">
        <w:rPr>
          <w:rFonts w:asciiTheme="minorHAnsi" w:hAnsiTheme="minorHAnsi" w:cstheme="minorHAnsi"/>
          <w:b/>
          <w:bCs/>
        </w:rPr>
        <w:t>PATROCÍNIO</w:t>
      </w:r>
      <w:r w:rsidRPr="00E30378">
        <w:rPr>
          <w:rFonts w:asciiTheme="minorHAnsi" w:hAnsiTheme="minorHAnsi" w:cstheme="minorHAnsi"/>
          <w:bCs/>
        </w:rPr>
        <w:t xml:space="preserve"> sempre que, mesmo apresentadas as contas de convênios anteriores e pendentes de exames, constatem-se deficiências na execução do objeto ou na própria prestação de contas.</w:t>
      </w:r>
    </w:p>
    <w:p w14:paraId="67F70470" w14:textId="77777777" w:rsidR="009D0FA5" w:rsidRPr="0081333F" w:rsidRDefault="009D0FA5" w:rsidP="006F3DDD">
      <w:pPr>
        <w:pStyle w:val="NormalWeb"/>
        <w:numPr>
          <w:ilvl w:val="1"/>
          <w:numId w:val="1"/>
        </w:numPr>
        <w:tabs>
          <w:tab w:val="left" w:pos="567"/>
          <w:tab w:val="left" w:pos="851"/>
          <w:tab w:val="left" w:pos="1701"/>
          <w:tab w:val="left" w:pos="9632"/>
        </w:tabs>
        <w:spacing w:before="0" w:beforeAutospacing="0" w:after="0" w:afterAutospacing="0" w:line="360" w:lineRule="auto"/>
        <w:ind w:left="0" w:firstLine="0"/>
        <w:jc w:val="both"/>
        <w:rPr>
          <w:rFonts w:asciiTheme="minorHAnsi" w:hAnsiTheme="minorHAnsi" w:cstheme="minorHAnsi"/>
          <w:bCs/>
        </w:rPr>
      </w:pPr>
      <w:r w:rsidRPr="0081333F">
        <w:rPr>
          <w:rFonts w:asciiTheme="minorHAnsi" w:hAnsiTheme="minorHAnsi" w:cstheme="minorHAnsi"/>
          <w:bCs/>
        </w:rPr>
        <w:t>O CAU/RS patrocinará evento ou produção em até 90% (noventa por cento) do orçamento total deste, limitada a participação do CAU/RS ao valor máximo da quota estabelecido em R$ 40.000,00 (quarenta mil reais), devendo o proponente comprovar a sua capacidade de obter o restante dos recursos de fontes próprias ou diversas, conforme ilustrado nas hipóteses exemplificativas abaixo:</w:t>
      </w:r>
    </w:p>
    <w:p w14:paraId="0A7235A0"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theme="minorHAnsi"/>
          <w:bCs/>
        </w:rPr>
      </w:pPr>
      <w:r w:rsidRPr="0081333F">
        <w:rPr>
          <w:rFonts w:asciiTheme="minorHAnsi" w:hAnsiTheme="minorHAnsi" w:cstheme="minorHAnsi"/>
          <w:b/>
          <w:bCs/>
          <w:u w:val="single"/>
        </w:rPr>
        <w:t>Hipótese 1</w:t>
      </w:r>
      <w:r w:rsidRPr="0081333F">
        <w:rPr>
          <w:rFonts w:asciiTheme="minorHAnsi" w:hAnsiTheme="minorHAnsi" w:cstheme="minorHAnsi"/>
          <w:b/>
          <w:bCs/>
        </w:rPr>
        <w:t xml:space="preserve"> - </w:t>
      </w:r>
      <w:r w:rsidRPr="0081333F">
        <w:rPr>
          <w:rFonts w:asciiTheme="minorHAnsi" w:hAnsiTheme="minorHAnsi" w:cstheme="minorHAnsi"/>
          <w:bCs/>
        </w:rPr>
        <w:t xml:space="preserve">Custo total do projeto apresentado pela proponente: </w:t>
      </w:r>
      <w:r w:rsidRPr="0081333F">
        <w:rPr>
          <w:rFonts w:asciiTheme="minorHAnsi" w:hAnsiTheme="minorHAnsi" w:cstheme="minorHAnsi"/>
          <w:b/>
          <w:bCs/>
        </w:rPr>
        <w:t>R$ 50.000,00 (100%)</w:t>
      </w:r>
      <w:r w:rsidRPr="0081333F">
        <w:rPr>
          <w:rFonts w:asciiTheme="minorHAnsi" w:hAnsiTheme="minorHAnsi" w:cstheme="minorHAnsi"/>
          <w:bCs/>
        </w:rPr>
        <w:t>;</w:t>
      </w:r>
    </w:p>
    <w:p w14:paraId="5A7FF50B"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theme="minorHAnsi"/>
          <w:bCs/>
        </w:rPr>
      </w:pPr>
      <w:r w:rsidRPr="0081333F">
        <w:rPr>
          <w:rFonts w:asciiTheme="minorHAnsi" w:hAnsiTheme="minorHAnsi" w:cstheme="minorHAnsi"/>
          <w:bCs/>
        </w:rPr>
        <w:t xml:space="preserve">Valor da quota máxima patrocinada pelo CAU/RS: </w:t>
      </w:r>
      <w:r w:rsidRPr="0081333F">
        <w:rPr>
          <w:rFonts w:asciiTheme="minorHAnsi" w:hAnsiTheme="minorHAnsi" w:cstheme="minorHAnsi"/>
          <w:b/>
          <w:bCs/>
        </w:rPr>
        <w:t>R$ 40.000,00</w:t>
      </w:r>
      <w:r w:rsidRPr="0081333F">
        <w:rPr>
          <w:rFonts w:asciiTheme="minorHAnsi" w:hAnsiTheme="minorHAnsi" w:cstheme="minorHAnsi"/>
          <w:bCs/>
        </w:rPr>
        <w:t xml:space="preserve"> (equivalente a 80%, ou seja, &lt;= 90%);</w:t>
      </w:r>
    </w:p>
    <w:p w14:paraId="79E8907E"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theme="minorHAnsi"/>
          <w:bCs/>
        </w:rPr>
      </w:pPr>
      <w:r w:rsidRPr="0081333F">
        <w:rPr>
          <w:rFonts w:asciiTheme="minorHAnsi" w:hAnsiTheme="minorHAnsi" w:cstheme="minorHAnsi"/>
          <w:bCs/>
        </w:rPr>
        <w:t xml:space="preserve">Valor restante a ser comprovado pela proponente com fontes próprias ou diversas: </w:t>
      </w:r>
      <w:r w:rsidRPr="0081333F">
        <w:rPr>
          <w:rFonts w:asciiTheme="minorHAnsi" w:hAnsiTheme="minorHAnsi" w:cstheme="minorHAnsi"/>
          <w:b/>
          <w:bCs/>
        </w:rPr>
        <w:t>R$ 10.000,00</w:t>
      </w:r>
      <w:r w:rsidRPr="0081333F">
        <w:rPr>
          <w:rFonts w:asciiTheme="minorHAnsi" w:hAnsiTheme="minorHAnsi" w:cstheme="minorHAnsi"/>
          <w:bCs/>
        </w:rPr>
        <w:t xml:space="preserve"> (20% do total do projeto).</w:t>
      </w:r>
    </w:p>
    <w:p w14:paraId="69FC2862"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theme="minorHAnsi"/>
          <w:bCs/>
        </w:rPr>
      </w:pPr>
      <w:r w:rsidRPr="0081333F">
        <w:rPr>
          <w:rFonts w:asciiTheme="minorHAnsi" w:hAnsiTheme="minorHAnsi" w:cstheme="minorHAnsi"/>
          <w:b/>
          <w:bCs/>
        </w:rPr>
        <w:t xml:space="preserve">Hipótese 2 - </w:t>
      </w:r>
      <w:r w:rsidRPr="0081333F">
        <w:rPr>
          <w:rFonts w:asciiTheme="minorHAnsi" w:hAnsiTheme="minorHAnsi" w:cstheme="minorHAnsi"/>
          <w:bCs/>
        </w:rPr>
        <w:t xml:space="preserve">Custo total do projeto apresentado pela proponente: </w:t>
      </w:r>
      <w:r w:rsidRPr="0081333F">
        <w:rPr>
          <w:rFonts w:asciiTheme="minorHAnsi" w:hAnsiTheme="minorHAnsi" w:cstheme="minorHAnsi"/>
          <w:b/>
          <w:bCs/>
        </w:rPr>
        <w:t>R$ 44.444,45 (100%)</w:t>
      </w:r>
      <w:r w:rsidRPr="0081333F">
        <w:rPr>
          <w:rFonts w:asciiTheme="minorHAnsi" w:hAnsiTheme="minorHAnsi" w:cstheme="minorHAnsi"/>
          <w:bCs/>
        </w:rPr>
        <w:t>;</w:t>
      </w:r>
    </w:p>
    <w:p w14:paraId="09A62620"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theme="minorHAnsi"/>
          <w:bCs/>
        </w:rPr>
      </w:pPr>
      <w:r w:rsidRPr="0081333F">
        <w:rPr>
          <w:rFonts w:asciiTheme="minorHAnsi" w:hAnsiTheme="minorHAnsi" w:cstheme="minorHAnsi"/>
          <w:bCs/>
        </w:rPr>
        <w:t xml:space="preserve">Valor da quota máxima patrocinada pelo CAU/RS: </w:t>
      </w:r>
      <w:r w:rsidRPr="0081333F">
        <w:rPr>
          <w:rFonts w:asciiTheme="minorHAnsi" w:hAnsiTheme="minorHAnsi" w:cstheme="minorHAnsi"/>
          <w:b/>
          <w:bCs/>
        </w:rPr>
        <w:t>R$ 40.000,00</w:t>
      </w:r>
      <w:r w:rsidRPr="0081333F">
        <w:rPr>
          <w:rFonts w:asciiTheme="minorHAnsi" w:hAnsiTheme="minorHAnsi" w:cstheme="minorHAnsi"/>
          <w:bCs/>
        </w:rPr>
        <w:t xml:space="preserve"> (equivalente a 90%);</w:t>
      </w:r>
    </w:p>
    <w:p w14:paraId="46114A07"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theme="minorHAnsi"/>
          <w:bCs/>
        </w:rPr>
      </w:pPr>
      <w:r w:rsidRPr="0081333F">
        <w:rPr>
          <w:rFonts w:asciiTheme="minorHAnsi" w:hAnsiTheme="minorHAnsi" w:cstheme="minorHAnsi"/>
          <w:bCs/>
        </w:rPr>
        <w:t xml:space="preserve">Valor restante a ser comprovado pela proponente com fontes próprias ou diversas: </w:t>
      </w:r>
      <w:r w:rsidRPr="0081333F">
        <w:rPr>
          <w:rFonts w:asciiTheme="minorHAnsi" w:hAnsiTheme="minorHAnsi" w:cstheme="minorHAnsi"/>
          <w:b/>
          <w:bCs/>
        </w:rPr>
        <w:t>R$ 4.444,45</w:t>
      </w:r>
      <w:r w:rsidRPr="0081333F">
        <w:rPr>
          <w:rFonts w:asciiTheme="minorHAnsi" w:hAnsiTheme="minorHAnsi" w:cstheme="minorHAnsi"/>
          <w:bCs/>
        </w:rPr>
        <w:t xml:space="preserve"> (10% do total do projeto).</w:t>
      </w:r>
    </w:p>
    <w:p w14:paraId="2051D56C"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Arial"/>
          <w:bCs/>
          <w:sz w:val="22"/>
          <w:szCs w:val="22"/>
        </w:rPr>
      </w:pPr>
      <w:r w:rsidRPr="0081333F">
        <w:rPr>
          <w:rFonts w:asciiTheme="minorHAnsi" w:hAnsiTheme="minorHAnsi" w:cs="Arial"/>
          <w:b/>
          <w:bCs/>
          <w:sz w:val="22"/>
          <w:szCs w:val="22"/>
        </w:rPr>
        <w:t xml:space="preserve">Hipótese 3 - </w:t>
      </w:r>
      <w:r w:rsidRPr="0081333F">
        <w:rPr>
          <w:rFonts w:asciiTheme="minorHAnsi" w:hAnsiTheme="minorHAnsi" w:cs="Arial"/>
          <w:bCs/>
          <w:sz w:val="22"/>
          <w:szCs w:val="22"/>
        </w:rPr>
        <w:t xml:space="preserve">Custo total do projeto apresentado pela proponente: </w:t>
      </w:r>
      <w:r w:rsidRPr="0081333F">
        <w:rPr>
          <w:rFonts w:asciiTheme="minorHAnsi" w:hAnsiTheme="minorHAnsi" w:cs="Arial"/>
          <w:b/>
          <w:bCs/>
          <w:sz w:val="22"/>
          <w:szCs w:val="22"/>
        </w:rPr>
        <w:t>R$ 40.000,00 (100%)</w:t>
      </w:r>
      <w:r w:rsidRPr="0081333F">
        <w:rPr>
          <w:rFonts w:asciiTheme="minorHAnsi" w:hAnsiTheme="minorHAnsi" w:cs="Arial"/>
          <w:bCs/>
          <w:sz w:val="22"/>
          <w:szCs w:val="22"/>
        </w:rPr>
        <w:t>;</w:t>
      </w:r>
    </w:p>
    <w:p w14:paraId="7E7552C4"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Arial"/>
          <w:bCs/>
          <w:sz w:val="22"/>
          <w:szCs w:val="22"/>
        </w:rPr>
      </w:pPr>
      <w:r w:rsidRPr="0081333F">
        <w:rPr>
          <w:rFonts w:asciiTheme="minorHAnsi" w:hAnsiTheme="minorHAnsi" w:cs="Arial"/>
          <w:bCs/>
          <w:sz w:val="22"/>
          <w:szCs w:val="22"/>
        </w:rPr>
        <w:t xml:space="preserve">Valor da quota máxima patrocinada pelo CAU/RS: </w:t>
      </w:r>
      <w:r w:rsidRPr="0081333F">
        <w:rPr>
          <w:rFonts w:asciiTheme="minorHAnsi" w:hAnsiTheme="minorHAnsi" w:cs="Arial"/>
          <w:b/>
          <w:bCs/>
          <w:sz w:val="22"/>
          <w:szCs w:val="22"/>
        </w:rPr>
        <w:t>R$ 36.000,00</w:t>
      </w:r>
      <w:r w:rsidRPr="0081333F">
        <w:rPr>
          <w:rFonts w:asciiTheme="minorHAnsi" w:hAnsiTheme="minorHAnsi" w:cs="Arial"/>
          <w:bCs/>
          <w:sz w:val="22"/>
          <w:szCs w:val="22"/>
        </w:rPr>
        <w:t xml:space="preserve"> (equivalente a 90%);</w:t>
      </w:r>
    </w:p>
    <w:p w14:paraId="75F534CB"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Arial"/>
          <w:bCs/>
          <w:sz w:val="22"/>
          <w:szCs w:val="22"/>
        </w:rPr>
      </w:pPr>
      <w:r w:rsidRPr="0081333F">
        <w:rPr>
          <w:rFonts w:asciiTheme="minorHAnsi" w:hAnsiTheme="minorHAnsi" w:cs="Arial"/>
          <w:bCs/>
          <w:sz w:val="22"/>
          <w:szCs w:val="22"/>
        </w:rPr>
        <w:t xml:space="preserve">Valor restante a ser comprovado pela proponente com fontes próprias ou diversas: </w:t>
      </w:r>
      <w:r w:rsidRPr="0081333F">
        <w:rPr>
          <w:rFonts w:asciiTheme="minorHAnsi" w:hAnsiTheme="minorHAnsi" w:cs="Arial"/>
          <w:b/>
          <w:bCs/>
          <w:sz w:val="22"/>
          <w:szCs w:val="22"/>
        </w:rPr>
        <w:t>R$ 4.000,00</w:t>
      </w:r>
      <w:r w:rsidRPr="0081333F">
        <w:rPr>
          <w:rFonts w:asciiTheme="minorHAnsi" w:hAnsiTheme="minorHAnsi" w:cs="Arial"/>
          <w:bCs/>
          <w:sz w:val="22"/>
          <w:szCs w:val="22"/>
        </w:rPr>
        <w:t xml:space="preserve"> (10% do total do projeto).</w:t>
      </w:r>
    </w:p>
    <w:p w14:paraId="5AF738DF"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Arial"/>
          <w:bCs/>
          <w:sz w:val="22"/>
          <w:szCs w:val="22"/>
        </w:rPr>
      </w:pPr>
      <w:r w:rsidRPr="0081333F">
        <w:rPr>
          <w:rFonts w:asciiTheme="minorHAnsi" w:hAnsiTheme="minorHAnsi" w:cs="Arial"/>
          <w:b/>
          <w:bCs/>
          <w:sz w:val="22"/>
          <w:szCs w:val="22"/>
        </w:rPr>
        <w:t xml:space="preserve">Hipótese 4 - </w:t>
      </w:r>
      <w:r w:rsidRPr="0081333F">
        <w:rPr>
          <w:rFonts w:asciiTheme="minorHAnsi" w:hAnsiTheme="minorHAnsi" w:cs="Arial"/>
          <w:bCs/>
          <w:sz w:val="22"/>
          <w:szCs w:val="22"/>
        </w:rPr>
        <w:t xml:space="preserve">Custo total do projeto apresentado pela proponente: </w:t>
      </w:r>
      <w:r w:rsidRPr="0081333F">
        <w:rPr>
          <w:rFonts w:asciiTheme="minorHAnsi" w:hAnsiTheme="minorHAnsi" w:cs="Arial"/>
          <w:b/>
          <w:bCs/>
          <w:sz w:val="22"/>
          <w:szCs w:val="22"/>
        </w:rPr>
        <w:t>R$ 30.000,00 (100%)</w:t>
      </w:r>
      <w:r w:rsidRPr="0081333F">
        <w:rPr>
          <w:rFonts w:asciiTheme="minorHAnsi" w:hAnsiTheme="minorHAnsi" w:cs="Arial"/>
          <w:bCs/>
          <w:sz w:val="22"/>
          <w:szCs w:val="22"/>
        </w:rPr>
        <w:t>;</w:t>
      </w:r>
    </w:p>
    <w:p w14:paraId="594D96DB" w14:textId="77777777" w:rsidR="009D0FA5" w:rsidRPr="0081333F" w:rsidRDefault="009D0FA5" w:rsidP="00D3545F">
      <w:pPr>
        <w:pStyle w:val="NormalWeb"/>
        <w:tabs>
          <w:tab w:val="left" w:pos="567"/>
          <w:tab w:val="left" w:pos="851"/>
          <w:tab w:val="left" w:pos="1701"/>
          <w:tab w:val="left" w:pos="9632"/>
        </w:tabs>
        <w:spacing w:line="276" w:lineRule="auto"/>
        <w:jc w:val="both"/>
        <w:rPr>
          <w:rFonts w:asciiTheme="minorHAnsi" w:hAnsiTheme="minorHAnsi" w:cs="Arial"/>
          <w:bCs/>
          <w:sz w:val="22"/>
          <w:szCs w:val="22"/>
        </w:rPr>
      </w:pPr>
      <w:r w:rsidRPr="0081333F">
        <w:rPr>
          <w:rFonts w:asciiTheme="minorHAnsi" w:hAnsiTheme="minorHAnsi" w:cs="Arial"/>
          <w:bCs/>
          <w:sz w:val="22"/>
          <w:szCs w:val="22"/>
        </w:rPr>
        <w:t xml:space="preserve">Valor da quota máxima patrocinada pelo CAU/RS: </w:t>
      </w:r>
      <w:r w:rsidRPr="0081333F">
        <w:rPr>
          <w:rFonts w:asciiTheme="minorHAnsi" w:hAnsiTheme="minorHAnsi" w:cs="Arial"/>
          <w:b/>
          <w:bCs/>
          <w:sz w:val="22"/>
          <w:szCs w:val="22"/>
        </w:rPr>
        <w:t>R$ 27.000,00</w:t>
      </w:r>
      <w:r w:rsidRPr="0081333F">
        <w:rPr>
          <w:rFonts w:asciiTheme="minorHAnsi" w:hAnsiTheme="minorHAnsi" w:cs="Arial"/>
          <w:bCs/>
          <w:sz w:val="22"/>
          <w:szCs w:val="22"/>
        </w:rPr>
        <w:t xml:space="preserve"> (equivalente a 90%);</w:t>
      </w:r>
    </w:p>
    <w:p w14:paraId="278BD43B" w14:textId="3A599820" w:rsidR="000231E7" w:rsidRDefault="009D0FA5" w:rsidP="00D3545F">
      <w:pPr>
        <w:pStyle w:val="NormalWeb"/>
        <w:tabs>
          <w:tab w:val="left" w:pos="567"/>
          <w:tab w:val="left" w:pos="851"/>
          <w:tab w:val="left" w:pos="1701"/>
          <w:tab w:val="left" w:pos="9632"/>
        </w:tabs>
        <w:spacing w:line="276" w:lineRule="auto"/>
        <w:jc w:val="both"/>
        <w:rPr>
          <w:rFonts w:asciiTheme="minorHAnsi" w:hAnsiTheme="minorHAnsi" w:cs="Arial"/>
          <w:bCs/>
          <w:sz w:val="22"/>
          <w:szCs w:val="22"/>
        </w:rPr>
      </w:pPr>
      <w:r w:rsidRPr="0081333F">
        <w:rPr>
          <w:rFonts w:asciiTheme="minorHAnsi" w:hAnsiTheme="minorHAnsi" w:cs="Arial"/>
          <w:bCs/>
          <w:sz w:val="22"/>
          <w:szCs w:val="22"/>
        </w:rPr>
        <w:t xml:space="preserve">Valor restante a ser comprovado pela proponente com fontes próprias ou diversas: </w:t>
      </w:r>
      <w:r w:rsidRPr="0081333F">
        <w:rPr>
          <w:rFonts w:asciiTheme="minorHAnsi" w:hAnsiTheme="minorHAnsi" w:cs="Arial"/>
          <w:b/>
          <w:bCs/>
          <w:sz w:val="22"/>
          <w:szCs w:val="22"/>
        </w:rPr>
        <w:t>R$ 3.000,00</w:t>
      </w:r>
      <w:r w:rsidRPr="0081333F">
        <w:rPr>
          <w:rFonts w:asciiTheme="minorHAnsi" w:hAnsiTheme="minorHAnsi" w:cs="Arial"/>
          <w:bCs/>
          <w:sz w:val="22"/>
          <w:szCs w:val="22"/>
        </w:rPr>
        <w:t xml:space="preserve"> (10% do total do projeto).</w:t>
      </w:r>
    </w:p>
    <w:p w14:paraId="36861A9C" w14:textId="77777777" w:rsidR="004C606E" w:rsidRPr="00350CBF" w:rsidRDefault="004C606E" w:rsidP="004C606E">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lastRenderedPageBreak/>
        <w:t>DA DOTAÇÃO ORÇAMENTÁRIA</w:t>
      </w:r>
    </w:p>
    <w:p w14:paraId="3E85997D" w14:textId="4EA0C39E" w:rsidR="009219F7" w:rsidRPr="009D0853" w:rsidRDefault="009219F7" w:rsidP="009219F7">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9D0853">
        <w:rPr>
          <w:rFonts w:asciiTheme="minorHAnsi" w:hAnsiTheme="minorHAnsi" w:cstheme="minorHAnsi"/>
          <w:bCs/>
        </w:rPr>
        <w:t xml:space="preserve">As despesas decorrentes deste Chamamento Público estão previstas no Planejamento Orçamentário do CAU/RS para o ano de </w:t>
      </w:r>
      <w:r w:rsidR="00426A71">
        <w:rPr>
          <w:rFonts w:asciiTheme="minorHAnsi" w:hAnsiTheme="minorHAnsi" w:cstheme="minorHAnsi"/>
          <w:bCs/>
          <w:sz w:val="22"/>
        </w:rPr>
        <w:t>[</w:t>
      </w:r>
      <w:r w:rsidR="00426A71" w:rsidRPr="007739D9">
        <w:rPr>
          <w:rFonts w:asciiTheme="minorHAnsi" w:hAnsiTheme="minorHAnsi" w:cstheme="minorHAnsi"/>
          <w:bCs/>
          <w:sz w:val="22"/>
          <w:highlight w:val="lightGray"/>
        </w:rPr>
        <w:t>XXXX]</w:t>
      </w:r>
      <w:r w:rsidRPr="009D0853">
        <w:rPr>
          <w:rFonts w:asciiTheme="minorHAnsi" w:hAnsiTheme="minorHAnsi" w:cstheme="minorHAnsi"/>
          <w:bCs/>
        </w:rPr>
        <w:t xml:space="preserve">, na Conta n.º </w:t>
      </w:r>
      <w:r>
        <w:rPr>
          <w:rFonts w:asciiTheme="minorHAnsi" w:hAnsiTheme="minorHAnsi" w:cstheme="minorHAnsi"/>
          <w:bCs/>
        </w:rPr>
        <w:t>[</w:t>
      </w:r>
      <w:r w:rsidRPr="00DC5F33">
        <w:rPr>
          <w:rFonts w:asciiTheme="minorHAnsi" w:hAnsiTheme="minorHAnsi" w:cstheme="minorHAnsi"/>
          <w:bCs/>
          <w:highlight w:val="lightGray"/>
        </w:rPr>
        <w:t>XXXXXXXX</w:t>
      </w:r>
      <w:r>
        <w:rPr>
          <w:rFonts w:asciiTheme="minorHAnsi" w:hAnsiTheme="minorHAnsi" w:cstheme="minorHAnsi"/>
          <w:bCs/>
        </w:rPr>
        <w:t>]</w:t>
      </w:r>
      <w:r w:rsidRPr="009D0853">
        <w:rPr>
          <w:rFonts w:asciiTheme="minorHAnsi" w:hAnsiTheme="minorHAnsi" w:cstheme="minorHAnsi"/>
          <w:bCs/>
        </w:rPr>
        <w:t xml:space="preserve"> – </w:t>
      </w:r>
      <w:r>
        <w:rPr>
          <w:rFonts w:asciiTheme="minorHAnsi" w:hAnsiTheme="minorHAnsi" w:cstheme="minorHAnsi"/>
          <w:bCs/>
        </w:rPr>
        <w:t>[</w:t>
      </w:r>
      <w:r w:rsidRPr="00DC5F33">
        <w:rPr>
          <w:rFonts w:asciiTheme="minorHAnsi" w:hAnsiTheme="minorHAnsi" w:cstheme="minorHAnsi"/>
          <w:bCs/>
          <w:highlight w:val="lightGray"/>
        </w:rPr>
        <w:t>NOME DA CONTA</w:t>
      </w:r>
      <w:r>
        <w:rPr>
          <w:rFonts w:asciiTheme="minorHAnsi" w:hAnsiTheme="minorHAnsi" w:cstheme="minorHAnsi"/>
          <w:bCs/>
        </w:rPr>
        <w:t>]</w:t>
      </w:r>
      <w:r w:rsidRPr="009D0853">
        <w:rPr>
          <w:rFonts w:asciiTheme="minorHAnsi" w:hAnsiTheme="minorHAnsi" w:cstheme="minorHAnsi"/>
          <w:bCs/>
        </w:rPr>
        <w:t xml:space="preserve">, vinculada ao Centro de Custo n.º </w:t>
      </w:r>
      <w:r>
        <w:rPr>
          <w:rFonts w:asciiTheme="minorHAnsi" w:hAnsiTheme="minorHAnsi" w:cstheme="minorHAnsi"/>
          <w:bCs/>
        </w:rPr>
        <w:t>[</w:t>
      </w:r>
      <w:r w:rsidRPr="00DC5F33">
        <w:rPr>
          <w:rFonts w:asciiTheme="minorHAnsi" w:hAnsiTheme="minorHAnsi" w:cstheme="minorHAnsi"/>
          <w:bCs/>
          <w:highlight w:val="lightGray"/>
        </w:rPr>
        <w:t>XXXXX</w:t>
      </w:r>
      <w:r>
        <w:rPr>
          <w:rFonts w:asciiTheme="minorHAnsi" w:hAnsiTheme="minorHAnsi" w:cstheme="minorHAnsi"/>
          <w:bCs/>
        </w:rPr>
        <w:t>] – [</w:t>
      </w:r>
      <w:r w:rsidRPr="00DC5F33">
        <w:rPr>
          <w:rFonts w:asciiTheme="minorHAnsi" w:hAnsiTheme="minorHAnsi" w:cstheme="minorHAnsi"/>
          <w:bCs/>
          <w:highlight w:val="lightGray"/>
        </w:rPr>
        <w:t>NOME DO CENTRO DE CUSTOS</w:t>
      </w:r>
      <w:r>
        <w:rPr>
          <w:rFonts w:asciiTheme="minorHAnsi" w:hAnsiTheme="minorHAnsi" w:cstheme="minorHAnsi"/>
          <w:bCs/>
        </w:rPr>
        <w:t>]</w:t>
      </w:r>
      <w:r w:rsidRPr="009D0853">
        <w:rPr>
          <w:rFonts w:asciiTheme="minorHAnsi" w:hAnsiTheme="minorHAnsi" w:cstheme="minorHAnsi"/>
          <w:bCs/>
        </w:rPr>
        <w:t>.</w:t>
      </w:r>
    </w:p>
    <w:p w14:paraId="2C6431A5" w14:textId="77777777" w:rsidR="00536EAC" w:rsidRDefault="00536EAC" w:rsidP="00536EAC">
      <w:pPr>
        <w:pStyle w:val="NormalWeb"/>
        <w:tabs>
          <w:tab w:val="left" w:pos="284"/>
          <w:tab w:val="left" w:pos="426"/>
          <w:tab w:val="left" w:pos="1701"/>
          <w:tab w:val="left" w:pos="2835"/>
          <w:tab w:val="left" w:pos="3119"/>
          <w:tab w:val="left" w:pos="9632"/>
        </w:tabs>
        <w:spacing w:before="120" w:beforeAutospacing="0" w:after="120" w:afterAutospacing="0" w:line="276" w:lineRule="auto"/>
        <w:rPr>
          <w:rFonts w:asciiTheme="minorHAnsi" w:hAnsiTheme="minorHAnsi" w:cstheme="minorHAnsi"/>
          <w:b/>
          <w:bCs/>
        </w:rPr>
      </w:pPr>
    </w:p>
    <w:p w14:paraId="2ADED877" w14:textId="77777777" w:rsidR="004C606E" w:rsidRPr="00350CBF" w:rsidRDefault="004C606E" w:rsidP="004C606E">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DOS VALORES A SEREM REPASSADOS</w:t>
      </w:r>
    </w:p>
    <w:p w14:paraId="0581EB2F" w14:textId="77777777" w:rsidR="009219F7" w:rsidRPr="009D0853" w:rsidRDefault="009219F7" w:rsidP="009219F7">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9D0853">
        <w:rPr>
          <w:rFonts w:asciiTheme="minorHAnsi" w:hAnsiTheme="minorHAnsi" w:cstheme="minorHAnsi"/>
          <w:bCs/>
        </w:rPr>
        <w:t xml:space="preserve">O CAU/RS disponibilizará para este Chamamento Público o valor global de </w:t>
      </w:r>
      <w:r w:rsidRPr="00536EAC">
        <w:rPr>
          <w:rFonts w:asciiTheme="minorHAnsi" w:hAnsiTheme="minorHAnsi" w:cstheme="minorHAnsi"/>
          <w:b/>
          <w:bCs/>
        </w:rPr>
        <w:t>R$ [</w:t>
      </w:r>
      <w:proofErr w:type="gramStart"/>
      <w:r w:rsidRPr="00536EAC">
        <w:rPr>
          <w:rFonts w:asciiTheme="minorHAnsi" w:hAnsiTheme="minorHAnsi" w:cstheme="minorHAnsi"/>
          <w:b/>
          <w:bCs/>
          <w:highlight w:val="lightGray"/>
        </w:rPr>
        <w:t>XXX.XXX,XX</w:t>
      </w:r>
      <w:proofErr w:type="gramEnd"/>
      <w:r w:rsidRPr="00536EAC">
        <w:rPr>
          <w:rFonts w:asciiTheme="minorHAnsi" w:hAnsiTheme="minorHAnsi" w:cstheme="minorHAnsi"/>
          <w:b/>
          <w:bCs/>
        </w:rPr>
        <w:t>]</w:t>
      </w:r>
      <w:r w:rsidRPr="009D0853">
        <w:rPr>
          <w:rFonts w:asciiTheme="minorHAnsi" w:hAnsiTheme="minorHAnsi" w:cstheme="minorHAnsi"/>
          <w:bCs/>
        </w:rPr>
        <w:t>(</w:t>
      </w:r>
      <w:r w:rsidRPr="00DC5F33">
        <w:rPr>
          <w:rFonts w:asciiTheme="minorHAnsi" w:hAnsiTheme="minorHAnsi" w:cstheme="minorHAnsi"/>
          <w:bCs/>
          <w:highlight w:val="lightGray"/>
        </w:rPr>
        <w:t>valor por extenso</w:t>
      </w:r>
      <w:r>
        <w:rPr>
          <w:rFonts w:asciiTheme="minorHAnsi" w:hAnsiTheme="minorHAnsi" w:cstheme="minorHAnsi"/>
          <w:bCs/>
        </w:rPr>
        <w:t>)</w:t>
      </w:r>
      <w:r w:rsidRPr="009D0853">
        <w:rPr>
          <w:rFonts w:asciiTheme="minorHAnsi" w:hAnsiTheme="minorHAnsi" w:cstheme="minorHAnsi"/>
          <w:bCs/>
        </w:rPr>
        <w:t xml:space="preserve">, </w:t>
      </w:r>
      <w:r w:rsidRPr="00536EAC">
        <w:rPr>
          <w:rFonts w:asciiTheme="minorHAnsi" w:hAnsiTheme="minorHAnsi" w:cstheme="minorHAnsi"/>
          <w:b/>
          <w:bCs/>
        </w:rPr>
        <w:t xml:space="preserve">em quotas de, no máximo, R$ </w:t>
      </w:r>
      <w:r w:rsidRPr="00536EAC">
        <w:rPr>
          <w:rFonts w:asciiTheme="minorHAnsi" w:hAnsiTheme="minorHAnsi" w:cstheme="minorHAnsi"/>
          <w:b/>
          <w:bCs/>
          <w:highlight w:val="lightGray"/>
        </w:rPr>
        <w:t>[X.XXX,XX</w:t>
      </w:r>
      <w:r w:rsidRPr="00536EAC">
        <w:rPr>
          <w:rFonts w:asciiTheme="minorHAnsi" w:hAnsiTheme="minorHAnsi" w:cstheme="minorHAnsi"/>
          <w:b/>
          <w:bCs/>
        </w:rPr>
        <w:t>]</w:t>
      </w:r>
      <w:r w:rsidRPr="009D0853">
        <w:rPr>
          <w:rFonts w:asciiTheme="minorHAnsi" w:hAnsiTheme="minorHAnsi" w:cstheme="minorHAnsi"/>
          <w:bCs/>
        </w:rPr>
        <w:t xml:space="preserve"> (</w:t>
      </w:r>
      <w:r w:rsidRPr="00DC5F33">
        <w:rPr>
          <w:rFonts w:asciiTheme="minorHAnsi" w:hAnsiTheme="minorHAnsi" w:cstheme="minorHAnsi"/>
          <w:bCs/>
          <w:highlight w:val="lightGray"/>
        </w:rPr>
        <w:t>valor por extenso</w:t>
      </w:r>
      <w:r>
        <w:rPr>
          <w:rFonts w:asciiTheme="minorHAnsi" w:hAnsiTheme="minorHAnsi" w:cstheme="minorHAnsi"/>
          <w:bCs/>
        </w:rPr>
        <w:t>).</w:t>
      </w:r>
    </w:p>
    <w:p w14:paraId="3851572B" w14:textId="77777777" w:rsidR="004C606E" w:rsidRDefault="004C606E" w:rsidP="004C606E">
      <w:pPr>
        <w:pStyle w:val="NormalWeb"/>
        <w:tabs>
          <w:tab w:val="left" w:pos="284"/>
          <w:tab w:val="left" w:pos="426"/>
          <w:tab w:val="left" w:pos="1701"/>
          <w:tab w:val="left" w:pos="2835"/>
          <w:tab w:val="left" w:pos="3119"/>
          <w:tab w:val="left" w:pos="9632"/>
        </w:tabs>
        <w:spacing w:before="120" w:beforeAutospacing="0" w:after="120" w:afterAutospacing="0" w:line="276" w:lineRule="auto"/>
        <w:rPr>
          <w:rFonts w:asciiTheme="minorHAnsi" w:hAnsiTheme="minorHAnsi" w:cstheme="minorHAnsi"/>
          <w:b/>
          <w:bCs/>
        </w:rPr>
      </w:pPr>
    </w:p>
    <w:p w14:paraId="4C232180" w14:textId="77777777" w:rsidR="004C606E" w:rsidRPr="00350CBF" w:rsidRDefault="004C606E" w:rsidP="004C606E">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 xml:space="preserve">DO PRAZO DE EXECUÇÃO </w:t>
      </w:r>
      <w:r>
        <w:rPr>
          <w:rFonts w:asciiTheme="minorHAnsi" w:hAnsiTheme="minorHAnsi" w:cstheme="minorHAnsi"/>
          <w:b/>
          <w:bCs/>
        </w:rPr>
        <w:t>DO OBJETO DA PARCERIA</w:t>
      </w:r>
    </w:p>
    <w:p w14:paraId="62C3576C" w14:textId="490C8116" w:rsidR="00A659DF" w:rsidRDefault="002D028C" w:rsidP="00A659DF">
      <w:pPr>
        <w:pStyle w:val="NormalWeb"/>
        <w:numPr>
          <w:ilvl w:val="1"/>
          <w:numId w:val="1"/>
        </w:numPr>
        <w:tabs>
          <w:tab w:val="left" w:pos="426"/>
          <w:tab w:val="left" w:pos="567"/>
          <w:tab w:val="left" w:pos="9632"/>
        </w:tabs>
        <w:spacing w:before="120" w:beforeAutospacing="0" w:after="120" w:afterAutospacing="0" w:line="276" w:lineRule="auto"/>
        <w:ind w:left="0" w:firstLine="0"/>
        <w:jc w:val="both"/>
        <w:rPr>
          <w:rFonts w:asciiTheme="minorHAnsi" w:hAnsiTheme="minorHAnsi" w:cstheme="minorHAnsi"/>
          <w:bCs/>
        </w:rPr>
      </w:pPr>
      <w:r w:rsidRPr="003C12CC">
        <w:rPr>
          <w:rFonts w:asciiTheme="minorHAnsi" w:hAnsiTheme="minorHAnsi" w:cstheme="minorHAnsi"/>
          <w:bCs/>
        </w:rPr>
        <w:t xml:space="preserve">A execução do objeto </w:t>
      </w:r>
      <w:r>
        <w:rPr>
          <w:rFonts w:asciiTheme="minorHAnsi" w:hAnsiTheme="minorHAnsi" w:cstheme="minorHAnsi"/>
          <w:bCs/>
        </w:rPr>
        <w:t>iniciará a partir da assinatura do</w:t>
      </w:r>
      <w:r w:rsidRPr="003C12CC">
        <w:rPr>
          <w:rFonts w:asciiTheme="minorHAnsi" w:hAnsiTheme="minorHAnsi" w:cstheme="minorHAnsi"/>
          <w:bCs/>
        </w:rPr>
        <w:t xml:space="preserve"> Termo de Fomento ou Colaboração, não devendo ultrapassar </w:t>
      </w:r>
      <w:r>
        <w:rPr>
          <w:rFonts w:asciiTheme="minorHAnsi" w:hAnsiTheme="minorHAnsi" w:cstheme="minorHAnsi"/>
          <w:bCs/>
        </w:rPr>
        <w:t>a data de 15 de outubro</w:t>
      </w:r>
      <w:r w:rsidRPr="003C12CC">
        <w:rPr>
          <w:rFonts w:asciiTheme="minorHAnsi" w:hAnsiTheme="minorHAnsi" w:cstheme="minorHAnsi"/>
          <w:bCs/>
        </w:rPr>
        <w:t xml:space="preserve"> do ano que a proposta deve ser executada, nos termos </w:t>
      </w:r>
      <w:r>
        <w:rPr>
          <w:rFonts w:asciiTheme="minorHAnsi" w:hAnsiTheme="minorHAnsi" w:cstheme="minorHAnsi"/>
          <w:bCs/>
        </w:rPr>
        <w:t xml:space="preserve">do </w:t>
      </w:r>
      <w:r w:rsidRPr="003C12CC">
        <w:rPr>
          <w:rFonts w:asciiTheme="minorHAnsi" w:hAnsiTheme="minorHAnsi" w:cstheme="minorHAnsi"/>
          <w:bCs/>
        </w:rPr>
        <w:t>Plano de Trabalho aprovado pelo CAU/RS, e alterações supervenientes validadas pelo CAU/RS.</w:t>
      </w:r>
    </w:p>
    <w:p w14:paraId="723074F6" w14:textId="1317E4A4" w:rsidR="00747D0E" w:rsidRPr="00747D0E" w:rsidRDefault="00747D0E" w:rsidP="00747D0E">
      <w:pPr>
        <w:pStyle w:val="NormalWeb"/>
        <w:numPr>
          <w:ilvl w:val="1"/>
          <w:numId w:val="1"/>
        </w:numPr>
        <w:tabs>
          <w:tab w:val="left" w:pos="426"/>
          <w:tab w:val="left" w:pos="567"/>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747D0E">
        <w:rPr>
          <w:rFonts w:asciiTheme="minorHAnsi" w:hAnsiTheme="minorHAnsi" w:cstheme="minorHAnsi"/>
          <w:bCs/>
          <w:color w:val="000000" w:themeColor="text1"/>
        </w:rPr>
        <w:t>É permitido à organização de sociedade civil solicitar a alteração do prazo de execução do objeto, desde que solicitado ao CAU/RS com, pelo menos, 30 (trinta) dias de antecedência. Contudo, caberá ao Gestor da parceria aprovar ou não o pedido. Se considerado, será providenciado Termo Aditivo.</w:t>
      </w:r>
    </w:p>
    <w:p w14:paraId="16AB1F8D" w14:textId="77777777" w:rsidR="00747D0E" w:rsidRPr="00747D0E" w:rsidRDefault="00747D0E" w:rsidP="00747D0E">
      <w:pPr>
        <w:pStyle w:val="NormalWeb"/>
        <w:tabs>
          <w:tab w:val="left" w:pos="426"/>
          <w:tab w:val="left" w:pos="567"/>
          <w:tab w:val="left" w:pos="9632"/>
        </w:tabs>
        <w:spacing w:before="120" w:beforeAutospacing="0" w:after="120" w:afterAutospacing="0" w:line="276" w:lineRule="auto"/>
        <w:jc w:val="both"/>
        <w:rPr>
          <w:rFonts w:asciiTheme="minorHAnsi" w:hAnsiTheme="minorHAnsi" w:cstheme="minorHAnsi"/>
          <w:bCs/>
          <w:color w:val="FF0000"/>
        </w:rPr>
      </w:pPr>
    </w:p>
    <w:p w14:paraId="512EE956" w14:textId="77777777" w:rsidR="004C606E" w:rsidRPr="00350CBF" w:rsidRDefault="004C606E" w:rsidP="004C606E">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DAS FASES DO PROCESSO DE SELEÇÃO</w:t>
      </w:r>
    </w:p>
    <w:p w14:paraId="0FBA73EB" w14:textId="77777777" w:rsidR="004C606E" w:rsidRPr="00350CBF" w:rsidRDefault="004C606E" w:rsidP="004C606E">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processo de seleção terá as seguintes fases:</w:t>
      </w:r>
    </w:p>
    <w:p w14:paraId="7EFDB285" w14:textId="46D11D89" w:rsidR="004C606E" w:rsidRPr="00350CBF" w:rsidRDefault="004C606E" w:rsidP="00F55B48">
      <w:pPr>
        <w:pStyle w:val="NormalWeb"/>
        <w:numPr>
          <w:ilvl w:val="0"/>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Recebimento das propostas</w:t>
      </w:r>
      <w:r>
        <w:rPr>
          <w:rFonts w:asciiTheme="minorHAnsi" w:hAnsiTheme="minorHAnsi" w:cstheme="minorHAnsi"/>
          <w:bCs/>
        </w:rPr>
        <w:t xml:space="preserve"> com os respectivos documentos requisitados</w:t>
      </w:r>
      <w:r w:rsidRPr="00350CBF">
        <w:rPr>
          <w:rFonts w:asciiTheme="minorHAnsi" w:hAnsiTheme="minorHAnsi" w:cstheme="minorHAnsi"/>
          <w:bCs/>
        </w:rPr>
        <w:t>;</w:t>
      </w:r>
    </w:p>
    <w:p w14:paraId="65B68257" w14:textId="77777777" w:rsidR="004C606E" w:rsidRPr="00350CBF" w:rsidRDefault="004C606E" w:rsidP="00F55B48">
      <w:pPr>
        <w:pStyle w:val="NormalWeb"/>
        <w:numPr>
          <w:ilvl w:val="0"/>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Avaliação do </w:t>
      </w:r>
      <w:r>
        <w:rPr>
          <w:rFonts w:asciiTheme="minorHAnsi" w:hAnsiTheme="minorHAnsi" w:cstheme="minorHAnsi"/>
          <w:bCs/>
        </w:rPr>
        <w:t>Plano de Trabalho</w:t>
      </w:r>
      <w:r w:rsidRPr="00350CBF">
        <w:rPr>
          <w:rFonts w:asciiTheme="minorHAnsi" w:hAnsiTheme="minorHAnsi" w:cstheme="minorHAnsi"/>
          <w:bCs/>
        </w:rPr>
        <w:t xml:space="preserve"> conforme critérios técnicos do processo de seleção;</w:t>
      </w:r>
    </w:p>
    <w:p w14:paraId="25B31E58" w14:textId="77777777" w:rsidR="004C606E" w:rsidRPr="00E314E7" w:rsidRDefault="004C606E" w:rsidP="00F55B48">
      <w:pPr>
        <w:pStyle w:val="NormalWeb"/>
        <w:numPr>
          <w:ilvl w:val="0"/>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Análise dos documentos de Habilitação Jurídica</w:t>
      </w:r>
      <w:r>
        <w:rPr>
          <w:rFonts w:asciiTheme="minorHAnsi" w:hAnsiTheme="minorHAnsi" w:cstheme="minorHAnsi"/>
          <w:bCs/>
        </w:rPr>
        <w:t xml:space="preserve">, de Regularidade Fiscal e dos demais que acompanham a </w:t>
      </w:r>
      <w:r w:rsidRPr="00E314E7">
        <w:rPr>
          <w:rFonts w:asciiTheme="minorHAnsi" w:hAnsiTheme="minorHAnsi" w:cstheme="minorHAnsi"/>
          <w:bCs/>
        </w:rPr>
        <w:t>proposta;</w:t>
      </w:r>
    </w:p>
    <w:p w14:paraId="639FEE88" w14:textId="4C6E019B" w:rsidR="004C606E" w:rsidRPr="002D028C" w:rsidRDefault="004C606E" w:rsidP="00F55B48">
      <w:pPr>
        <w:pStyle w:val="NormalWeb"/>
        <w:numPr>
          <w:ilvl w:val="0"/>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E314E7">
        <w:rPr>
          <w:rFonts w:asciiTheme="minorHAnsi" w:hAnsiTheme="minorHAnsi" w:cstheme="minorHAnsi"/>
          <w:bCs/>
        </w:rPr>
        <w:t>Comissão de Seleção - Emissão d</w:t>
      </w:r>
      <w:r w:rsidR="009C1BAA" w:rsidRPr="00E314E7">
        <w:rPr>
          <w:rFonts w:asciiTheme="minorHAnsi" w:hAnsiTheme="minorHAnsi" w:cstheme="minorHAnsi"/>
          <w:bCs/>
        </w:rPr>
        <w:t>o</w:t>
      </w:r>
      <w:r w:rsidRPr="00E314E7">
        <w:rPr>
          <w:rFonts w:asciiTheme="minorHAnsi" w:hAnsiTheme="minorHAnsi" w:cstheme="minorHAnsi"/>
          <w:bCs/>
        </w:rPr>
        <w:t xml:space="preserve"> </w:t>
      </w:r>
      <w:r w:rsidR="006E63D1" w:rsidRPr="00E314E7">
        <w:rPr>
          <w:rFonts w:asciiTheme="minorHAnsi" w:hAnsiTheme="minorHAnsi" w:cstheme="minorHAnsi"/>
          <w:bCs/>
        </w:rPr>
        <w:t xml:space="preserve">arquivo </w:t>
      </w:r>
      <w:r w:rsidR="009C1BAA" w:rsidRPr="00E314E7">
        <w:rPr>
          <w:rFonts w:asciiTheme="minorHAnsi" w:hAnsiTheme="minorHAnsi" w:cstheme="minorHAnsi"/>
          <w:bCs/>
        </w:rPr>
        <w:t>“Análise d</w:t>
      </w:r>
      <w:r w:rsidR="00A659DF" w:rsidRPr="00E314E7">
        <w:rPr>
          <w:rFonts w:asciiTheme="minorHAnsi" w:hAnsiTheme="minorHAnsi" w:cstheme="minorHAnsi"/>
          <w:bCs/>
        </w:rPr>
        <w:t xml:space="preserve">e Documentos e Parecer Parcial” </w:t>
      </w:r>
      <w:r w:rsidR="002D028C" w:rsidRPr="00E314E7">
        <w:rPr>
          <w:rFonts w:asciiTheme="minorHAnsi" w:hAnsiTheme="minorHAnsi" w:cstheme="minorHAnsi"/>
          <w:bCs/>
        </w:rPr>
        <w:t>quanto</w:t>
      </w:r>
      <w:r w:rsidR="002D028C" w:rsidRPr="002D028C">
        <w:rPr>
          <w:rFonts w:asciiTheme="minorHAnsi" w:hAnsiTheme="minorHAnsi" w:cstheme="minorHAnsi"/>
          <w:bCs/>
        </w:rPr>
        <w:t xml:space="preserve"> à seleção das propostas</w:t>
      </w:r>
      <w:r w:rsidRPr="002D028C">
        <w:rPr>
          <w:rFonts w:asciiTheme="minorHAnsi" w:hAnsiTheme="minorHAnsi" w:cstheme="minorHAnsi"/>
          <w:bCs/>
        </w:rPr>
        <w:t xml:space="preserve">; </w:t>
      </w:r>
    </w:p>
    <w:p w14:paraId="098ECC13" w14:textId="77777777" w:rsidR="004C606E" w:rsidRPr="002D028C" w:rsidRDefault="004C606E" w:rsidP="00F55B48">
      <w:pPr>
        <w:pStyle w:val="NormalWeb"/>
        <w:numPr>
          <w:ilvl w:val="0"/>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2D028C">
        <w:rPr>
          <w:rFonts w:asciiTheme="minorHAnsi" w:hAnsiTheme="minorHAnsi" w:cstheme="minorHAnsi"/>
          <w:bCs/>
        </w:rPr>
        <w:t>Publicação do Parecer Parcial;</w:t>
      </w:r>
    </w:p>
    <w:p w14:paraId="4637A143" w14:textId="77777777" w:rsidR="004C606E" w:rsidRPr="002D028C" w:rsidRDefault="004C606E" w:rsidP="00F55B48">
      <w:pPr>
        <w:pStyle w:val="NormalWeb"/>
        <w:numPr>
          <w:ilvl w:val="0"/>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2D028C">
        <w:rPr>
          <w:rFonts w:asciiTheme="minorHAnsi" w:hAnsiTheme="minorHAnsi" w:cstheme="minorHAnsi"/>
          <w:bCs/>
        </w:rPr>
        <w:t>Emissão de Pareceres Técnico e Jurídico;</w:t>
      </w:r>
    </w:p>
    <w:p w14:paraId="5F324F32" w14:textId="33406E27" w:rsidR="004C606E" w:rsidRPr="00350CBF" w:rsidRDefault="004C606E" w:rsidP="00F55B48">
      <w:pPr>
        <w:pStyle w:val="NormalWeb"/>
        <w:numPr>
          <w:ilvl w:val="0"/>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2D028C">
        <w:rPr>
          <w:rFonts w:asciiTheme="minorHAnsi" w:hAnsiTheme="minorHAnsi" w:cstheme="minorHAnsi"/>
          <w:bCs/>
        </w:rPr>
        <w:t xml:space="preserve">Comissão de Seleção – Emissão </w:t>
      </w:r>
      <w:r w:rsidRPr="00E314E7">
        <w:rPr>
          <w:rFonts w:asciiTheme="minorHAnsi" w:hAnsiTheme="minorHAnsi" w:cstheme="minorHAnsi"/>
          <w:bCs/>
        </w:rPr>
        <w:t xml:space="preserve">de </w:t>
      </w:r>
      <w:r w:rsidRPr="00E314E7">
        <w:rPr>
          <w:rFonts w:asciiTheme="minorHAnsi" w:hAnsiTheme="minorHAnsi" w:cstheme="minorHAnsi"/>
          <w:b/>
          <w:bCs/>
        </w:rPr>
        <w:t>Parecer Conclusivo</w:t>
      </w:r>
      <w:r w:rsidRPr="002D028C">
        <w:rPr>
          <w:rFonts w:asciiTheme="minorHAnsi" w:hAnsiTheme="minorHAnsi" w:cstheme="minorHAnsi"/>
          <w:bCs/>
        </w:rPr>
        <w:t xml:space="preserve"> quanto</w:t>
      </w:r>
      <w:r>
        <w:rPr>
          <w:rFonts w:asciiTheme="minorHAnsi" w:hAnsiTheme="minorHAnsi" w:cstheme="minorHAnsi"/>
          <w:bCs/>
        </w:rPr>
        <w:t xml:space="preserve"> ao resultado do processo</w:t>
      </w:r>
      <w:r w:rsidRPr="00350CBF">
        <w:rPr>
          <w:rFonts w:asciiTheme="minorHAnsi" w:hAnsiTheme="minorHAnsi" w:cstheme="minorHAnsi"/>
          <w:bCs/>
        </w:rPr>
        <w:t>;</w:t>
      </w:r>
    </w:p>
    <w:p w14:paraId="2815126C" w14:textId="77777777" w:rsidR="004C606E" w:rsidRDefault="004C606E" w:rsidP="00F55B48">
      <w:pPr>
        <w:pStyle w:val="NormalWeb"/>
        <w:numPr>
          <w:ilvl w:val="0"/>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Publicação do resultado final;</w:t>
      </w:r>
    </w:p>
    <w:p w14:paraId="4B708A3B" w14:textId="77777777" w:rsidR="004C606E" w:rsidRDefault="004C606E" w:rsidP="00F55B48">
      <w:pPr>
        <w:pStyle w:val="NormalWeb"/>
        <w:numPr>
          <w:ilvl w:val="0"/>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 xml:space="preserve">Assinatura do </w:t>
      </w:r>
      <w:r>
        <w:rPr>
          <w:rFonts w:asciiTheme="minorHAnsi" w:hAnsiTheme="minorHAnsi" w:cstheme="minorHAnsi"/>
          <w:bCs/>
        </w:rPr>
        <w:t>Termo de Fomento</w:t>
      </w:r>
      <w:r w:rsidRPr="007C3AF4">
        <w:rPr>
          <w:rFonts w:asciiTheme="minorHAnsi" w:hAnsiTheme="minorHAnsi" w:cstheme="minorHAnsi"/>
          <w:bCs/>
        </w:rPr>
        <w:t>.</w:t>
      </w:r>
    </w:p>
    <w:p w14:paraId="2B720B79" w14:textId="77777777" w:rsidR="004C606E" w:rsidRDefault="004C606E" w:rsidP="004C606E">
      <w:pPr>
        <w:pStyle w:val="NormalWeb"/>
        <w:tabs>
          <w:tab w:val="left" w:pos="426"/>
          <w:tab w:val="left" w:pos="567"/>
          <w:tab w:val="left" w:pos="9632"/>
        </w:tabs>
        <w:spacing w:before="120" w:beforeAutospacing="0" w:after="120" w:afterAutospacing="0" w:line="276" w:lineRule="auto"/>
        <w:jc w:val="both"/>
        <w:rPr>
          <w:rFonts w:asciiTheme="minorHAnsi" w:hAnsiTheme="minorHAnsi" w:cstheme="minorHAnsi"/>
          <w:bCs/>
        </w:rPr>
      </w:pPr>
    </w:p>
    <w:p w14:paraId="274262C2" w14:textId="77777777" w:rsidR="004C606E" w:rsidRPr="00350CBF" w:rsidRDefault="004C606E" w:rsidP="004C606E">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DOCUMENTAÇÃO</w:t>
      </w:r>
      <w:r>
        <w:rPr>
          <w:rFonts w:asciiTheme="minorHAnsi" w:hAnsiTheme="minorHAnsi" w:cstheme="minorHAnsi"/>
          <w:b/>
          <w:bCs/>
        </w:rPr>
        <w:t xml:space="preserve"> REQUERIDA</w:t>
      </w:r>
    </w:p>
    <w:p w14:paraId="38D367F8" w14:textId="77777777" w:rsidR="004C606E" w:rsidRDefault="004C606E" w:rsidP="004C606E">
      <w:pPr>
        <w:pStyle w:val="NormalWeb"/>
        <w:numPr>
          <w:ilvl w:val="1"/>
          <w:numId w:val="1"/>
        </w:numPr>
        <w:tabs>
          <w:tab w:val="left" w:pos="0"/>
          <w:tab w:val="left" w:pos="567"/>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A Proponente deverá apresentar os documentos</w:t>
      </w:r>
      <w:r>
        <w:rPr>
          <w:rFonts w:asciiTheme="minorHAnsi" w:hAnsiTheme="minorHAnsi" w:cstheme="minorHAnsi"/>
          <w:bCs/>
        </w:rPr>
        <w:t xml:space="preserve"> elencados a seguir:</w:t>
      </w:r>
    </w:p>
    <w:p w14:paraId="2148777A" w14:textId="77777777" w:rsidR="004C606E" w:rsidRPr="00350CBF" w:rsidRDefault="004C606E" w:rsidP="00F55B48">
      <w:pPr>
        <w:pStyle w:val="NormalWeb"/>
        <w:numPr>
          <w:ilvl w:val="0"/>
          <w:numId w:val="26"/>
        </w:numPr>
        <w:tabs>
          <w:tab w:val="left" w:pos="426"/>
          <w:tab w:val="left" w:pos="567"/>
          <w:tab w:val="left" w:pos="9632"/>
        </w:tabs>
        <w:spacing w:before="120" w:beforeAutospacing="0" w:after="120" w:afterAutospacing="0" w:line="276" w:lineRule="auto"/>
        <w:ind w:left="0" w:firstLine="0"/>
        <w:jc w:val="both"/>
        <w:rPr>
          <w:rFonts w:asciiTheme="minorHAnsi" w:hAnsiTheme="minorHAnsi" w:cstheme="minorHAnsi"/>
          <w:bCs/>
          <w:u w:val="single"/>
        </w:rPr>
      </w:pPr>
      <w:r>
        <w:rPr>
          <w:rFonts w:asciiTheme="minorHAnsi" w:hAnsiTheme="minorHAnsi" w:cstheme="minorHAnsi"/>
          <w:bCs/>
          <w:u w:val="single"/>
        </w:rPr>
        <w:t>Plano de Trabalho</w:t>
      </w:r>
      <w:r w:rsidRPr="00350CBF">
        <w:rPr>
          <w:rFonts w:asciiTheme="minorHAnsi" w:hAnsiTheme="minorHAnsi" w:cstheme="minorHAnsi"/>
          <w:bCs/>
          <w:u w:val="single"/>
        </w:rPr>
        <w:t>:</w:t>
      </w:r>
    </w:p>
    <w:p w14:paraId="741C49C0" w14:textId="63494093" w:rsidR="004C606E" w:rsidRPr="00350CBF" w:rsidRDefault="004C606E" w:rsidP="00F55B48">
      <w:pPr>
        <w:pStyle w:val="NormalWeb"/>
        <w:numPr>
          <w:ilvl w:val="1"/>
          <w:numId w:val="26"/>
        </w:numPr>
        <w:tabs>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rPr>
      </w:pPr>
      <w:r w:rsidRPr="00350CBF">
        <w:rPr>
          <w:rFonts w:asciiTheme="minorHAnsi" w:hAnsiTheme="minorHAnsi" w:cstheme="minorHAnsi"/>
          <w:bCs/>
          <w:color w:val="000000" w:themeColor="text1"/>
        </w:rPr>
        <w:t xml:space="preserve">O </w:t>
      </w:r>
      <w:r>
        <w:rPr>
          <w:rFonts w:asciiTheme="minorHAnsi" w:hAnsiTheme="minorHAnsi" w:cstheme="minorHAnsi"/>
          <w:bCs/>
          <w:color w:val="000000" w:themeColor="text1"/>
        </w:rPr>
        <w:t>Plano de Trabalho</w:t>
      </w:r>
      <w:r w:rsidRPr="00350CBF">
        <w:rPr>
          <w:rFonts w:asciiTheme="minorHAnsi" w:hAnsiTheme="minorHAnsi" w:cstheme="minorHAnsi"/>
          <w:bCs/>
          <w:color w:val="000000" w:themeColor="text1"/>
        </w:rPr>
        <w:t xml:space="preserve"> deverá ser elaborado em língua portuguesa, digitado ou datilografado, sem emendas, rasuras ou entrelinhas, assinado na última folha e apresentado na forma do </w:t>
      </w:r>
      <w:r w:rsidR="00E314E7" w:rsidRPr="00DF25BA">
        <w:rPr>
          <w:rFonts w:asciiTheme="minorHAnsi" w:hAnsiTheme="minorHAnsi" w:cstheme="minorHAnsi"/>
        </w:rPr>
        <w:t>V da PN CAU/RS nº 00</w:t>
      </w:r>
      <w:r w:rsidR="00F15F54">
        <w:rPr>
          <w:rFonts w:asciiTheme="minorHAnsi" w:hAnsiTheme="minorHAnsi" w:cstheme="minorHAnsi"/>
        </w:rPr>
        <w:t>4</w:t>
      </w:r>
      <w:r w:rsidR="00E314E7" w:rsidRPr="00DF25BA">
        <w:rPr>
          <w:rFonts w:asciiTheme="minorHAnsi" w:hAnsiTheme="minorHAnsi" w:cstheme="minorHAnsi"/>
        </w:rPr>
        <w:t>/2021</w:t>
      </w:r>
      <w:r w:rsidRPr="00350CBF">
        <w:rPr>
          <w:rFonts w:asciiTheme="minorHAnsi" w:hAnsiTheme="minorHAnsi" w:cstheme="minorHAnsi"/>
          <w:bCs/>
          <w:color w:val="000000" w:themeColor="text1"/>
        </w:rPr>
        <w:t>,</w:t>
      </w:r>
      <w:r w:rsidR="00E314E7" w:rsidRPr="00E314E7">
        <w:rPr>
          <w:rFonts w:asciiTheme="minorHAnsi" w:hAnsiTheme="minorHAnsi" w:cstheme="minorHAnsi"/>
        </w:rPr>
        <w:t xml:space="preserve"> </w:t>
      </w:r>
      <w:r w:rsidR="00E314E7" w:rsidRPr="00DF25BA">
        <w:rPr>
          <w:rFonts w:asciiTheme="minorHAnsi" w:hAnsiTheme="minorHAnsi" w:cstheme="minorHAnsi"/>
        </w:rPr>
        <w:t>anexa a este edital</w:t>
      </w:r>
      <w:r w:rsidR="00E314E7">
        <w:rPr>
          <w:rFonts w:asciiTheme="minorHAnsi" w:hAnsiTheme="minorHAnsi" w:cstheme="minorHAnsi"/>
        </w:rPr>
        <w:t>,</w:t>
      </w:r>
      <w:r w:rsidRPr="00350CBF">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onde deverão ser preenchidas todas as informações solicitadas, </w:t>
      </w:r>
      <w:r w:rsidRPr="00350CBF">
        <w:rPr>
          <w:rFonts w:asciiTheme="minorHAnsi" w:hAnsiTheme="minorHAnsi" w:cstheme="minorHAnsi"/>
          <w:bCs/>
          <w:color w:val="000000" w:themeColor="text1"/>
        </w:rPr>
        <w:t xml:space="preserve">devendo conter </w:t>
      </w:r>
      <w:r>
        <w:rPr>
          <w:rFonts w:asciiTheme="minorHAnsi" w:hAnsiTheme="minorHAnsi" w:cstheme="minorHAnsi"/>
          <w:bCs/>
          <w:color w:val="000000" w:themeColor="text1"/>
        </w:rPr>
        <w:t>ainda</w:t>
      </w:r>
      <w:r w:rsidRPr="00350CBF">
        <w:rPr>
          <w:rFonts w:asciiTheme="minorHAnsi" w:hAnsiTheme="minorHAnsi" w:cstheme="minorHAnsi"/>
          <w:bCs/>
          <w:color w:val="000000" w:themeColor="text1"/>
        </w:rPr>
        <w:t>:</w:t>
      </w:r>
    </w:p>
    <w:p w14:paraId="7C46410F" w14:textId="77777777" w:rsidR="004C606E" w:rsidRPr="00350CBF" w:rsidRDefault="004C606E" w:rsidP="00F55B48">
      <w:pPr>
        <w:pStyle w:val="NormalWeb"/>
        <w:numPr>
          <w:ilvl w:val="0"/>
          <w:numId w:val="27"/>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Descrição da realidade que será objeto da parceria, devendo ser demonstrado o nexo entre essa realidade e as atividades ou propostas e metas a serem atingidas;</w:t>
      </w:r>
    </w:p>
    <w:p w14:paraId="2E3AD576" w14:textId="77777777" w:rsidR="004C606E" w:rsidRPr="00583547" w:rsidRDefault="004C606E" w:rsidP="00F55B48">
      <w:pPr>
        <w:pStyle w:val="NormalWeb"/>
        <w:numPr>
          <w:ilvl w:val="0"/>
          <w:numId w:val="27"/>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Descrição de metas a serem atingidas e de atividades ou propostas a serem executadas;</w:t>
      </w:r>
    </w:p>
    <w:p w14:paraId="221BD0D5" w14:textId="77777777" w:rsidR="004C606E" w:rsidRPr="00350CBF" w:rsidRDefault="004C606E" w:rsidP="00F55B48">
      <w:pPr>
        <w:pStyle w:val="NormalWeb"/>
        <w:numPr>
          <w:ilvl w:val="0"/>
          <w:numId w:val="27"/>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Previsão de receitas necessárias à obtenção do bem ou serviço a ser apoiado</w:t>
      </w:r>
      <w:r>
        <w:rPr>
          <w:rFonts w:asciiTheme="minorHAnsi" w:hAnsiTheme="minorHAnsi" w:cstheme="minorHAnsi"/>
          <w:bCs/>
          <w:color w:val="000000" w:themeColor="text1"/>
        </w:rPr>
        <w:t>, justificadamente</w:t>
      </w:r>
      <w:r w:rsidRPr="00350CBF">
        <w:rPr>
          <w:rFonts w:asciiTheme="minorHAnsi" w:hAnsiTheme="minorHAnsi" w:cstheme="minorHAnsi"/>
          <w:bCs/>
          <w:color w:val="000000" w:themeColor="text1"/>
        </w:rPr>
        <w:t>;</w:t>
      </w:r>
    </w:p>
    <w:p w14:paraId="2027415D" w14:textId="77777777" w:rsidR="004C606E" w:rsidRPr="00350CBF" w:rsidRDefault="004C606E" w:rsidP="00F55B48">
      <w:pPr>
        <w:pStyle w:val="NormalWeb"/>
        <w:numPr>
          <w:ilvl w:val="0"/>
          <w:numId w:val="27"/>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Definição da forma de execução das atividades ou das propostas e de cumprimento das metas a eles atreladas;</w:t>
      </w:r>
    </w:p>
    <w:p w14:paraId="1D03594A" w14:textId="77777777" w:rsidR="004C606E" w:rsidRPr="00350CBF" w:rsidRDefault="004C606E" w:rsidP="00F55B48">
      <w:pPr>
        <w:pStyle w:val="NormalWeb"/>
        <w:numPr>
          <w:ilvl w:val="0"/>
          <w:numId w:val="27"/>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Definição dos parâmetros/indicadores a serem utilizados para a aferição do cumprimento das metas;</w:t>
      </w:r>
    </w:p>
    <w:p w14:paraId="248530D2" w14:textId="77777777" w:rsidR="004C606E" w:rsidRPr="00350CBF" w:rsidRDefault="004C606E" w:rsidP="00F55B48">
      <w:pPr>
        <w:pStyle w:val="NormalWeb"/>
        <w:numPr>
          <w:ilvl w:val="0"/>
          <w:numId w:val="27"/>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Estimativa de custos, i</w:t>
      </w:r>
      <w:r w:rsidRPr="00350CBF">
        <w:rPr>
          <w:rFonts w:asciiTheme="minorHAnsi" w:hAnsiTheme="minorHAnsi" w:cstheme="minorHAnsi"/>
          <w:bCs/>
          <w:color w:val="000000" w:themeColor="text1"/>
        </w:rPr>
        <w:t xml:space="preserve">ndicação dos valores a serem repassados </w:t>
      </w:r>
      <w:r>
        <w:rPr>
          <w:rFonts w:asciiTheme="minorHAnsi" w:hAnsiTheme="minorHAnsi" w:cstheme="minorHAnsi"/>
          <w:bCs/>
          <w:color w:val="000000" w:themeColor="text1"/>
        </w:rPr>
        <w:t xml:space="preserve">pelo CAU/RS </w:t>
      </w:r>
      <w:r w:rsidRPr="00350CBF">
        <w:rPr>
          <w:rFonts w:asciiTheme="minorHAnsi" w:hAnsiTheme="minorHAnsi" w:cstheme="minorHAnsi"/>
          <w:bCs/>
          <w:color w:val="000000" w:themeColor="text1"/>
        </w:rPr>
        <w:t>mediante cronograma de desembolso, que pode se realizar por etapa única ou não; e</w:t>
      </w:r>
    </w:p>
    <w:p w14:paraId="24AE9FF6" w14:textId="77777777" w:rsidR="004C606E" w:rsidRPr="00350CBF" w:rsidRDefault="004C606E" w:rsidP="00F55B48">
      <w:pPr>
        <w:pStyle w:val="NormalWeb"/>
        <w:numPr>
          <w:ilvl w:val="0"/>
          <w:numId w:val="27"/>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Definição das ações que demandarão pagamento em espécie, quando for o caso, na forma do artigo 38, do Decreto n.º 8.726/2016.</w:t>
      </w:r>
    </w:p>
    <w:p w14:paraId="1CDB89EC" w14:textId="1FB35AAB" w:rsidR="00E67A7D" w:rsidRDefault="004C606E" w:rsidP="00F55B48">
      <w:pPr>
        <w:pStyle w:val="NormalWeb"/>
        <w:numPr>
          <w:ilvl w:val="1"/>
          <w:numId w:val="26"/>
        </w:numPr>
        <w:tabs>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 xml:space="preserve">Somente será aprovado o </w:t>
      </w:r>
      <w:r>
        <w:rPr>
          <w:rFonts w:asciiTheme="minorHAnsi" w:hAnsiTheme="minorHAnsi" w:cstheme="minorHAnsi"/>
          <w:bCs/>
          <w:color w:val="000000" w:themeColor="text1"/>
        </w:rPr>
        <w:t>Plano de Trabalho</w:t>
      </w:r>
      <w:r w:rsidRPr="00350CBF">
        <w:rPr>
          <w:rFonts w:asciiTheme="minorHAnsi" w:hAnsiTheme="minorHAnsi" w:cstheme="minorHAnsi"/>
          <w:bCs/>
          <w:color w:val="000000" w:themeColor="text1"/>
        </w:rPr>
        <w:t xml:space="preserve"> que estiver de acordo com as informações já apresentadas na proposta, observados os termos e as condições constantes no </w:t>
      </w:r>
      <w:r w:rsidR="003E0A2C">
        <w:rPr>
          <w:rFonts w:asciiTheme="minorHAnsi" w:hAnsiTheme="minorHAnsi" w:cstheme="minorHAnsi"/>
          <w:bCs/>
          <w:color w:val="000000" w:themeColor="text1"/>
        </w:rPr>
        <w:t>Edital</w:t>
      </w:r>
      <w:r w:rsidRPr="00350CBF">
        <w:rPr>
          <w:rFonts w:asciiTheme="minorHAnsi" w:hAnsiTheme="minorHAnsi" w:cstheme="minorHAnsi"/>
          <w:bCs/>
          <w:color w:val="000000" w:themeColor="text1"/>
        </w:rPr>
        <w:t xml:space="preserve">. </w:t>
      </w:r>
    </w:p>
    <w:p w14:paraId="349CD88C" w14:textId="4D4F5D8E" w:rsidR="00E67A7D" w:rsidRPr="002D028C" w:rsidRDefault="004C606E" w:rsidP="00F55B48">
      <w:pPr>
        <w:pStyle w:val="NormalWeb"/>
        <w:numPr>
          <w:ilvl w:val="1"/>
          <w:numId w:val="26"/>
        </w:numPr>
        <w:tabs>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2D028C">
        <w:rPr>
          <w:rFonts w:asciiTheme="minorHAnsi" w:hAnsiTheme="minorHAnsi" w:cstheme="minorHAnsi"/>
          <w:bCs/>
          <w:color w:val="000000" w:themeColor="text1"/>
        </w:rPr>
        <w:t xml:space="preserve">Deverá ser considerado como valor máximo a ser solicitado aquele equivalente a 90% do custo total do evento, projeto ou ação, respeitando-se, ainda, a quota máxima por proposta de patrocínio especificada no </w:t>
      </w:r>
      <w:r w:rsidR="003E0A2C" w:rsidRPr="002D028C">
        <w:rPr>
          <w:rFonts w:asciiTheme="minorHAnsi" w:hAnsiTheme="minorHAnsi" w:cstheme="minorHAnsi"/>
          <w:bCs/>
          <w:color w:val="000000" w:themeColor="text1"/>
        </w:rPr>
        <w:t>Edital</w:t>
      </w:r>
      <w:r w:rsidRPr="002D028C">
        <w:rPr>
          <w:rFonts w:asciiTheme="minorHAnsi" w:hAnsiTheme="minorHAnsi" w:cstheme="minorHAnsi"/>
          <w:bCs/>
          <w:color w:val="000000" w:themeColor="text1"/>
        </w:rPr>
        <w:t xml:space="preserve"> em R$ </w:t>
      </w:r>
      <w:r w:rsidR="002D028C">
        <w:rPr>
          <w:rFonts w:asciiTheme="minorHAnsi" w:hAnsiTheme="minorHAnsi" w:cstheme="minorHAnsi"/>
          <w:bCs/>
          <w:color w:val="000000" w:themeColor="text1"/>
        </w:rPr>
        <w:t>40.000,00 (quarenta mil reais)</w:t>
      </w:r>
    </w:p>
    <w:p w14:paraId="6B9DAF40" w14:textId="068E87A7" w:rsidR="00E67A7D" w:rsidRPr="002D028C" w:rsidRDefault="004C606E" w:rsidP="00F55B48">
      <w:pPr>
        <w:pStyle w:val="NormalWeb"/>
        <w:numPr>
          <w:ilvl w:val="1"/>
          <w:numId w:val="26"/>
        </w:numPr>
        <w:tabs>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2D028C">
        <w:rPr>
          <w:rFonts w:asciiTheme="minorHAnsi" w:hAnsiTheme="minorHAnsi" w:cstheme="minorHAnsi"/>
          <w:bCs/>
          <w:color w:val="000000" w:themeColor="text1"/>
        </w:rPr>
        <w:t>A proponente deverá custear, pelo menos, 10% (dez por cento) do valor total do evento projeto ou ação</w:t>
      </w:r>
      <w:r w:rsidR="00E67A7D" w:rsidRPr="002D028C">
        <w:rPr>
          <w:rFonts w:asciiTheme="minorHAnsi" w:hAnsiTheme="minorHAnsi" w:cstheme="minorHAnsi"/>
          <w:bCs/>
          <w:color w:val="000000" w:themeColor="text1"/>
        </w:rPr>
        <w:t>.</w:t>
      </w:r>
    </w:p>
    <w:p w14:paraId="368FB7A4" w14:textId="1B591A32" w:rsidR="004C606E" w:rsidRPr="00E67A7D" w:rsidRDefault="004C606E" w:rsidP="00F55B48">
      <w:pPr>
        <w:pStyle w:val="NormalWeb"/>
        <w:numPr>
          <w:ilvl w:val="1"/>
          <w:numId w:val="26"/>
        </w:numPr>
        <w:tabs>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E67A7D">
        <w:rPr>
          <w:rFonts w:asciiTheme="minorHAnsi" w:hAnsiTheme="minorHAnsi" w:cstheme="minorHAnsi"/>
          <w:bCs/>
          <w:color w:val="000000" w:themeColor="text1"/>
        </w:rPr>
        <w:t xml:space="preserve">Conjuntamente com o Plano de Trabalho, serão analisados pela Comissão de Seleção os documentos de Habilitação e de Regularidade Fiscal, sendo inabilitada a organização da sociedade civil cuja documentação não satisfaça as exigências desse </w:t>
      </w:r>
      <w:r w:rsidR="003E0A2C" w:rsidRPr="00E67A7D">
        <w:rPr>
          <w:rFonts w:asciiTheme="minorHAnsi" w:hAnsiTheme="minorHAnsi" w:cstheme="minorHAnsi"/>
          <w:bCs/>
          <w:color w:val="000000" w:themeColor="text1"/>
        </w:rPr>
        <w:t>Edital</w:t>
      </w:r>
      <w:r w:rsidRPr="00E67A7D">
        <w:rPr>
          <w:rFonts w:asciiTheme="minorHAnsi" w:hAnsiTheme="minorHAnsi" w:cstheme="minorHAnsi"/>
          <w:bCs/>
          <w:color w:val="000000" w:themeColor="text1"/>
        </w:rPr>
        <w:t>.</w:t>
      </w:r>
    </w:p>
    <w:p w14:paraId="4284F1C9" w14:textId="77777777" w:rsidR="004C606E" w:rsidRPr="00350CBF" w:rsidRDefault="004C606E" w:rsidP="00F55B48">
      <w:pPr>
        <w:pStyle w:val="NormalWeb"/>
        <w:numPr>
          <w:ilvl w:val="1"/>
          <w:numId w:val="26"/>
        </w:numPr>
        <w:tabs>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lastRenderedPageBreak/>
        <w:t xml:space="preserve">Na hipótese de a </w:t>
      </w:r>
      <w:r>
        <w:rPr>
          <w:rFonts w:asciiTheme="minorHAnsi" w:hAnsiTheme="minorHAnsi" w:cstheme="minorHAnsi"/>
          <w:bCs/>
          <w:color w:val="000000" w:themeColor="text1"/>
        </w:rPr>
        <w:t>organização da sociedade civil não atender aos requisitos de H</w:t>
      </w:r>
      <w:r w:rsidRPr="00350CBF">
        <w:rPr>
          <w:rFonts w:asciiTheme="minorHAnsi" w:hAnsiTheme="minorHAnsi" w:cstheme="minorHAnsi"/>
          <w:bCs/>
          <w:color w:val="000000" w:themeColor="text1"/>
        </w:rPr>
        <w:t>abilitação</w:t>
      </w:r>
      <w:r>
        <w:rPr>
          <w:rFonts w:asciiTheme="minorHAnsi" w:hAnsiTheme="minorHAnsi" w:cstheme="minorHAnsi"/>
          <w:bCs/>
          <w:color w:val="000000" w:themeColor="text1"/>
        </w:rPr>
        <w:t xml:space="preserve"> ou Regularidade</w:t>
      </w:r>
      <w:r w:rsidRPr="00350CBF">
        <w:rPr>
          <w:rFonts w:asciiTheme="minorHAnsi" w:hAnsiTheme="minorHAnsi" w:cstheme="minorHAnsi"/>
          <w:bCs/>
          <w:color w:val="000000" w:themeColor="text1"/>
        </w:rPr>
        <w:t xml:space="preserve"> necessários para </w:t>
      </w:r>
      <w:r>
        <w:rPr>
          <w:rFonts w:asciiTheme="minorHAnsi" w:hAnsiTheme="minorHAnsi" w:cstheme="minorHAnsi"/>
          <w:bCs/>
          <w:color w:val="000000" w:themeColor="text1"/>
        </w:rPr>
        <w:t>a consagração d</w:t>
      </w:r>
      <w:r w:rsidRPr="00350CBF">
        <w:rPr>
          <w:rFonts w:asciiTheme="minorHAnsi" w:hAnsiTheme="minorHAnsi" w:cstheme="minorHAnsi"/>
          <w:bCs/>
          <w:color w:val="000000" w:themeColor="text1"/>
        </w:rPr>
        <w:t xml:space="preserve">o </w:t>
      </w:r>
      <w:r>
        <w:rPr>
          <w:rFonts w:asciiTheme="minorHAnsi" w:hAnsiTheme="minorHAnsi" w:cstheme="minorHAnsi"/>
          <w:bCs/>
          <w:color w:val="000000" w:themeColor="text1"/>
        </w:rPr>
        <w:t>Termo de Fomento</w:t>
      </w:r>
      <w:r w:rsidRPr="00350CBF">
        <w:rPr>
          <w:rFonts w:asciiTheme="minorHAnsi" w:hAnsiTheme="minorHAnsi" w:cstheme="minorHAnsi"/>
          <w:bCs/>
          <w:color w:val="000000" w:themeColor="text1"/>
        </w:rPr>
        <w:t xml:space="preserve">, a Comissão de Seleção examinará os documentos da </w:t>
      </w:r>
      <w:r>
        <w:rPr>
          <w:rFonts w:asciiTheme="minorHAnsi" w:hAnsiTheme="minorHAnsi" w:cstheme="minorHAnsi"/>
          <w:bCs/>
          <w:color w:val="000000" w:themeColor="text1"/>
        </w:rPr>
        <w:t>o</w:t>
      </w:r>
      <w:r w:rsidRPr="00350CBF">
        <w:rPr>
          <w:rFonts w:asciiTheme="minorHAnsi" w:hAnsiTheme="minorHAnsi" w:cstheme="minorHAnsi"/>
          <w:bCs/>
          <w:color w:val="000000" w:themeColor="text1"/>
        </w:rPr>
        <w:t xml:space="preserve">rganização imediatamente mais bem classificada, que poderá ser convidada a aceitar a celebração do </w:t>
      </w:r>
      <w:r>
        <w:rPr>
          <w:rFonts w:asciiTheme="minorHAnsi" w:hAnsiTheme="minorHAnsi" w:cstheme="minorHAnsi"/>
          <w:bCs/>
          <w:color w:val="000000" w:themeColor="text1"/>
        </w:rPr>
        <w:t>Termo de Fomento</w:t>
      </w:r>
      <w:r w:rsidRPr="00350CBF">
        <w:rPr>
          <w:rFonts w:asciiTheme="minorHAnsi" w:hAnsiTheme="minorHAnsi" w:cstheme="minorHAnsi"/>
          <w:bCs/>
          <w:color w:val="000000" w:themeColor="text1"/>
        </w:rPr>
        <w:t xml:space="preserve">, nos termos do </w:t>
      </w:r>
      <w:r>
        <w:rPr>
          <w:rFonts w:asciiTheme="minorHAnsi" w:hAnsiTheme="minorHAnsi" w:cstheme="minorHAnsi"/>
          <w:bCs/>
          <w:color w:val="000000" w:themeColor="text1"/>
        </w:rPr>
        <w:t>Plano de Trabalho</w:t>
      </w:r>
      <w:r w:rsidRPr="00350CBF">
        <w:rPr>
          <w:rFonts w:asciiTheme="minorHAnsi" w:hAnsiTheme="minorHAnsi" w:cstheme="minorHAnsi"/>
          <w:bCs/>
          <w:color w:val="000000" w:themeColor="text1"/>
        </w:rPr>
        <w:t xml:space="preserve"> por ela proposto.</w:t>
      </w:r>
    </w:p>
    <w:p w14:paraId="013C7262" w14:textId="35A7262B" w:rsidR="004C606E" w:rsidRDefault="004C606E" w:rsidP="00F55B48">
      <w:pPr>
        <w:pStyle w:val="NormalWeb"/>
        <w:numPr>
          <w:ilvl w:val="1"/>
          <w:numId w:val="26"/>
        </w:numPr>
        <w:tabs>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 xml:space="preserve">O procedimento previsto no item </w:t>
      </w:r>
      <w:r w:rsidR="002D028C">
        <w:rPr>
          <w:rFonts w:asciiTheme="minorHAnsi" w:hAnsiTheme="minorHAnsi" w:cstheme="minorHAnsi"/>
          <w:bCs/>
          <w:color w:val="000000" w:themeColor="text1"/>
        </w:rPr>
        <w:t>“</w:t>
      </w:r>
      <w:r w:rsidR="002D028C" w:rsidRPr="002D028C">
        <w:rPr>
          <w:rFonts w:asciiTheme="minorHAnsi" w:hAnsiTheme="minorHAnsi" w:cstheme="minorHAnsi"/>
          <w:bCs/>
          <w:i/>
          <w:color w:val="000000" w:themeColor="text1"/>
        </w:rPr>
        <w:t>f</w:t>
      </w:r>
      <w:r w:rsidRPr="00E67A7D">
        <w:rPr>
          <w:rFonts w:asciiTheme="minorHAnsi" w:hAnsiTheme="minorHAnsi" w:cstheme="minorHAnsi"/>
          <w:bCs/>
          <w:color w:val="000000" w:themeColor="text1"/>
        </w:rPr>
        <w:t>”</w:t>
      </w:r>
      <w:r w:rsidRPr="00350CBF">
        <w:rPr>
          <w:rFonts w:asciiTheme="minorHAnsi" w:hAnsiTheme="minorHAnsi" w:cstheme="minorHAnsi"/>
          <w:bCs/>
          <w:color w:val="000000" w:themeColor="text1"/>
        </w:rPr>
        <w:t xml:space="preserve"> poderá ser realizado sucessivamente até que se consagre a assinatura do </w:t>
      </w:r>
      <w:r>
        <w:rPr>
          <w:rFonts w:asciiTheme="minorHAnsi" w:hAnsiTheme="minorHAnsi" w:cstheme="minorHAnsi"/>
          <w:bCs/>
          <w:color w:val="000000" w:themeColor="text1"/>
        </w:rPr>
        <w:t>Termo de Fomento</w:t>
      </w:r>
      <w:r w:rsidRPr="00350CBF">
        <w:rPr>
          <w:rFonts w:asciiTheme="minorHAnsi" w:hAnsiTheme="minorHAnsi" w:cstheme="minorHAnsi"/>
          <w:bCs/>
          <w:color w:val="000000" w:themeColor="text1"/>
        </w:rPr>
        <w:t>.</w:t>
      </w:r>
    </w:p>
    <w:p w14:paraId="06FCBC39" w14:textId="77777777" w:rsidR="004C606E" w:rsidRPr="00350CBF" w:rsidRDefault="004C606E" w:rsidP="00F55B48">
      <w:pPr>
        <w:pStyle w:val="NormalWeb"/>
        <w:numPr>
          <w:ilvl w:val="0"/>
          <w:numId w:val="26"/>
        </w:numPr>
        <w:tabs>
          <w:tab w:val="left" w:pos="426"/>
          <w:tab w:val="left" w:pos="567"/>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u w:val="single"/>
        </w:rPr>
        <w:t>Habilitação Jurídica</w:t>
      </w:r>
      <w:r w:rsidRPr="00350CBF">
        <w:rPr>
          <w:rFonts w:asciiTheme="minorHAnsi" w:hAnsiTheme="minorHAnsi" w:cstheme="minorHAnsi"/>
          <w:bCs/>
        </w:rPr>
        <w:t>:</w:t>
      </w:r>
    </w:p>
    <w:p w14:paraId="28CD870A" w14:textId="77777777" w:rsidR="004C606E" w:rsidRPr="00350CBF" w:rsidRDefault="004C606E" w:rsidP="00F55B48">
      <w:pPr>
        <w:pStyle w:val="NormalWeb"/>
        <w:numPr>
          <w:ilvl w:val="0"/>
          <w:numId w:val="24"/>
        </w:numPr>
        <w:tabs>
          <w:tab w:val="left" w:pos="142"/>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color w:val="000000" w:themeColor="text1"/>
        </w:rPr>
        <w:t>Ata de eleição e/ou ato de designação das pessoas habilitadas a representar a pessoa jurídica;</w:t>
      </w:r>
    </w:p>
    <w:p w14:paraId="6FC24FAD" w14:textId="1CEB7846" w:rsidR="004C606E" w:rsidRPr="00350CBF" w:rsidRDefault="004C606E" w:rsidP="00F55B48">
      <w:pPr>
        <w:pStyle w:val="NormalWeb"/>
        <w:numPr>
          <w:ilvl w:val="0"/>
          <w:numId w:val="24"/>
        </w:numPr>
        <w:tabs>
          <w:tab w:val="left" w:pos="142"/>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rPr>
        <w:t>Ato constitutivo, contrato social ou estatuto social com as alterações, se houver, devidamente registrados nos órgãos competentes, em conformidade co</w:t>
      </w:r>
      <w:r w:rsidR="007345DE">
        <w:rPr>
          <w:rFonts w:asciiTheme="minorHAnsi" w:hAnsiTheme="minorHAnsi" w:cstheme="minorHAnsi"/>
          <w:bCs/>
        </w:rPr>
        <w:t>m o artigo 33 da Lei nº 13.019/</w:t>
      </w:r>
      <w:bookmarkStart w:id="0" w:name="_GoBack"/>
      <w:bookmarkEnd w:id="0"/>
      <w:r w:rsidRPr="00350CBF">
        <w:rPr>
          <w:rFonts w:asciiTheme="minorHAnsi" w:hAnsiTheme="minorHAnsi" w:cstheme="minorHAnsi"/>
          <w:bCs/>
        </w:rPr>
        <w:t>2014, contendo:</w:t>
      </w:r>
    </w:p>
    <w:p w14:paraId="0C779B85" w14:textId="77777777" w:rsidR="004C606E" w:rsidRPr="00350CBF" w:rsidRDefault="004C606E" w:rsidP="00F55B48">
      <w:pPr>
        <w:pStyle w:val="NormalWeb"/>
        <w:numPr>
          <w:ilvl w:val="0"/>
          <w:numId w:val="28"/>
        </w:numPr>
        <w:tabs>
          <w:tab w:val="left" w:pos="426"/>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Objetivos voltados à promoção de atividades e finalidades de relevância pública e social;</w:t>
      </w:r>
    </w:p>
    <w:p w14:paraId="6395FC54" w14:textId="116CEEDD" w:rsidR="004C606E" w:rsidRPr="00350CBF" w:rsidRDefault="004C606E" w:rsidP="00F55B48">
      <w:pPr>
        <w:pStyle w:val="NormalWeb"/>
        <w:numPr>
          <w:ilvl w:val="0"/>
          <w:numId w:val="28"/>
        </w:numPr>
        <w:tabs>
          <w:tab w:val="left" w:pos="426"/>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color w:val="000000" w:themeColor="text1"/>
        </w:rPr>
        <w:t>Que, em caso de dissolução da Proponente, o respectivo patrimônio líquido seja transferido a outra entidade de igual natureza, que preencha os requisit</w:t>
      </w:r>
      <w:r w:rsidR="003D3AC5">
        <w:rPr>
          <w:rFonts w:asciiTheme="minorHAnsi" w:hAnsiTheme="minorHAnsi" w:cstheme="minorHAnsi"/>
          <w:bCs/>
          <w:color w:val="000000" w:themeColor="text1"/>
        </w:rPr>
        <w:t>os da Portaria Normativa n.º 004</w:t>
      </w:r>
      <w:r w:rsidRPr="00350CBF">
        <w:rPr>
          <w:rFonts w:asciiTheme="minorHAnsi" w:hAnsiTheme="minorHAnsi" w:cstheme="minorHAnsi"/>
          <w:bCs/>
          <w:color w:val="000000" w:themeColor="text1"/>
        </w:rPr>
        <w:t>/20</w:t>
      </w:r>
      <w:r w:rsidR="003D3AC5">
        <w:rPr>
          <w:rFonts w:asciiTheme="minorHAnsi" w:hAnsiTheme="minorHAnsi" w:cstheme="minorHAnsi"/>
          <w:bCs/>
          <w:color w:val="000000" w:themeColor="text1"/>
        </w:rPr>
        <w:t>21</w:t>
      </w:r>
      <w:r w:rsidRPr="00350CBF">
        <w:rPr>
          <w:rFonts w:asciiTheme="minorHAnsi" w:hAnsiTheme="minorHAnsi" w:cstheme="minorHAnsi"/>
          <w:bCs/>
          <w:color w:val="000000" w:themeColor="text1"/>
        </w:rPr>
        <w:t xml:space="preserve"> do CAU/R</w:t>
      </w:r>
      <w:r w:rsidR="00387F49">
        <w:rPr>
          <w:rFonts w:asciiTheme="minorHAnsi" w:hAnsiTheme="minorHAnsi" w:cstheme="minorHAnsi"/>
          <w:bCs/>
          <w:color w:val="000000" w:themeColor="text1"/>
        </w:rPr>
        <w:t>S</w:t>
      </w:r>
      <w:r w:rsidRPr="00350CBF">
        <w:rPr>
          <w:rFonts w:asciiTheme="minorHAnsi" w:hAnsiTheme="minorHAnsi" w:cstheme="minorHAnsi"/>
          <w:bCs/>
          <w:color w:val="000000" w:themeColor="text1"/>
        </w:rPr>
        <w:t xml:space="preserve">, </w:t>
      </w:r>
      <w:r w:rsidR="00D223EC">
        <w:rPr>
          <w:rFonts w:asciiTheme="minorHAnsi" w:hAnsiTheme="minorHAnsi" w:cstheme="minorHAnsi"/>
          <w:bCs/>
          <w:color w:val="000000" w:themeColor="text1"/>
        </w:rPr>
        <w:t xml:space="preserve">e supervenientes, </w:t>
      </w:r>
      <w:r w:rsidRPr="00350CBF">
        <w:rPr>
          <w:rFonts w:asciiTheme="minorHAnsi" w:hAnsiTheme="minorHAnsi" w:cstheme="minorHAnsi"/>
          <w:bCs/>
          <w:color w:val="000000" w:themeColor="text1"/>
        </w:rPr>
        <w:t>e cujo objeto social seja, preferencialmente, o mesmo da entidade extinta; e</w:t>
      </w:r>
    </w:p>
    <w:p w14:paraId="0BFE1981" w14:textId="77777777" w:rsidR="004C606E" w:rsidRPr="00350CBF" w:rsidRDefault="004C606E" w:rsidP="00F55B48">
      <w:pPr>
        <w:pStyle w:val="NormalWeb"/>
        <w:numPr>
          <w:ilvl w:val="0"/>
          <w:numId w:val="28"/>
        </w:numPr>
        <w:tabs>
          <w:tab w:val="left" w:pos="426"/>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Escrituração de acordo com os princípios fundamentais de contabilidade e com as Normas Brasileiras de Contabilidade.</w:t>
      </w:r>
    </w:p>
    <w:p w14:paraId="2E252E6D" w14:textId="77777777" w:rsidR="004C606E" w:rsidRPr="00350CBF" w:rsidRDefault="004C606E" w:rsidP="00F55B48">
      <w:pPr>
        <w:pStyle w:val="NormalWeb"/>
        <w:numPr>
          <w:ilvl w:val="0"/>
          <w:numId w:val="24"/>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Comprovante de inscrição no Cadastro Nacional da Pessoa Jurídica – CNPJ, emitido no sítio eletrônico oficial da Secretaria da Receita Federal do Brasil, para demonstrar que a P</w:t>
      </w:r>
      <w:r>
        <w:rPr>
          <w:rFonts w:asciiTheme="minorHAnsi" w:hAnsiTheme="minorHAnsi" w:cstheme="minorHAnsi"/>
          <w:bCs/>
        </w:rPr>
        <w:t>roponente existe há, no mínimo</w:t>
      </w:r>
      <w:r w:rsidRPr="000060D3">
        <w:rPr>
          <w:rFonts w:asciiTheme="minorHAnsi" w:hAnsiTheme="minorHAnsi" w:cstheme="minorHAnsi"/>
          <w:bCs/>
        </w:rPr>
        <w:t>, 01 (um) ano, no caso de ter jurisdição municipal, e 02 (dois) anos, no caso de ter jurisdição estadual;</w:t>
      </w:r>
    </w:p>
    <w:p w14:paraId="6372C6CA" w14:textId="77777777" w:rsidR="004C606E" w:rsidRPr="00350CBF" w:rsidRDefault="004C606E" w:rsidP="00F55B48">
      <w:pPr>
        <w:pStyle w:val="NormalWeb"/>
        <w:numPr>
          <w:ilvl w:val="0"/>
          <w:numId w:val="24"/>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Prova de inscrição nos cadastros estadual e municipal de contribuintes, se houver;</w:t>
      </w:r>
    </w:p>
    <w:p w14:paraId="45412041" w14:textId="77777777" w:rsidR="004C606E" w:rsidRPr="00350CBF" w:rsidRDefault="004C606E" w:rsidP="00F55B48">
      <w:pPr>
        <w:pStyle w:val="NormalWeb"/>
        <w:numPr>
          <w:ilvl w:val="0"/>
          <w:numId w:val="24"/>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Ata de eleição do quadro dirigente atual e/ou ato de designação das pessoas habilitadas a representar a Proponente – se for o caso, bem como a relação nominal atualizada destes dos dirigentes da Proponente, conforme o estatuto, com endereço, telefone, endereço de correio eletrônico, número e órgão expedidor da carteira de identidade e número de registro no Cadastro de Pessoas Físicas – CPF de cada um deles;</w:t>
      </w:r>
    </w:p>
    <w:p w14:paraId="6E7F3487" w14:textId="77777777" w:rsidR="004C606E" w:rsidRPr="00350CBF" w:rsidRDefault="004C606E" w:rsidP="00F55B48">
      <w:pPr>
        <w:pStyle w:val="NormalWeb"/>
        <w:numPr>
          <w:ilvl w:val="0"/>
          <w:numId w:val="24"/>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Cópia de documento que comprove que a Proponente funciona no endereço por ela declarado, como, por exemplo, conta de consumo ou contrato de locação;</w:t>
      </w:r>
    </w:p>
    <w:p w14:paraId="210F13DC" w14:textId="415B061B" w:rsidR="004C606E" w:rsidRPr="000060D3" w:rsidRDefault="004C606E" w:rsidP="00F55B48">
      <w:pPr>
        <w:pStyle w:val="NormalWeb"/>
        <w:numPr>
          <w:ilvl w:val="0"/>
          <w:numId w:val="24"/>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E314E7">
        <w:rPr>
          <w:rFonts w:asciiTheme="minorHAnsi" w:hAnsiTheme="minorHAnsi" w:cstheme="minorHAnsi"/>
          <w:bCs/>
        </w:rPr>
        <w:lastRenderedPageBreak/>
        <w:t>Declaração</w:t>
      </w:r>
      <w:r w:rsidR="00DF4907" w:rsidRPr="00E314E7">
        <w:rPr>
          <w:rFonts w:asciiTheme="minorHAnsi" w:hAnsiTheme="minorHAnsi" w:cstheme="minorHAnsi"/>
          <w:bCs/>
        </w:rPr>
        <w:t xml:space="preserve"> </w:t>
      </w:r>
      <w:r w:rsidRPr="00E314E7">
        <w:rPr>
          <w:rFonts w:asciiTheme="minorHAnsi" w:hAnsiTheme="minorHAnsi" w:cstheme="minorHAnsi"/>
          <w:bCs/>
        </w:rPr>
        <w:t>de Legalidade para Celebrar com o CAU/RS</w:t>
      </w:r>
      <w:r w:rsidR="000231E7" w:rsidRPr="00E314E7">
        <w:rPr>
          <w:rStyle w:val="Refdenotaderodap"/>
          <w:rFonts w:asciiTheme="minorHAnsi" w:hAnsiTheme="minorHAnsi" w:cstheme="minorHAnsi"/>
          <w:bCs/>
        </w:rPr>
        <w:footnoteReference w:id="12"/>
      </w:r>
      <w:r w:rsidRPr="00E314E7">
        <w:rPr>
          <w:rFonts w:asciiTheme="minorHAnsi" w:hAnsiTheme="minorHAnsi" w:cstheme="minorHAnsi"/>
          <w:bCs/>
        </w:rPr>
        <w:t>,</w:t>
      </w:r>
      <w:r w:rsidRPr="000060D3">
        <w:rPr>
          <w:rFonts w:asciiTheme="minorHAnsi" w:hAnsiTheme="minorHAnsi" w:cstheme="minorHAnsi"/>
          <w:bCs/>
        </w:rPr>
        <w:t xml:space="preserve"> do representante legal da Proponente, ou pessoa por ele delegada, com as seguintes informações:</w:t>
      </w:r>
    </w:p>
    <w:p w14:paraId="5A79994A" w14:textId="77777777" w:rsidR="004C606E" w:rsidRPr="00350CBF" w:rsidRDefault="004C606E" w:rsidP="00F55B48">
      <w:pPr>
        <w:pStyle w:val="NormalWeb"/>
        <w:numPr>
          <w:ilvl w:val="0"/>
          <w:numId w:val="29"/>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Que a Proponente e seus dirigentes não incorrem em quaisquer das vedações previstas no artigo 39, da Lei n.º 13.019/2014;</w:t>
      </w:r>
    </w:p>
    <w:p w14:paraId="05FA98D5" w14:textId="77777777" w:rsidR="004C606E" w:rsidRPr="00350CBF" w:rsidRDefault="004C606E" w:rsidP="00F55B48">
      <w:pPr>
        <w:pStyle w:val="NormalWeb"/>
        <w:numPr>
          <w:ilvl w:val="0"/>
          <w:numId w:val="29"/>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Que a Proponente</w:t>
      </w:r>
      <w:r w:rsidRPr="00350CBF" w:rsidDel="002C3DDB">
        <w:rPr>
          <w:rFonts w:asciiTheme="minorHAnsi" w:hAnsiTheme="minorHAnsi" w:cstheme="minorHAnsi"/>
          <w:bCs/>
        </w:rPr>
        <w:t xml:space="preserve"> </w:t>
      </w:r>
      <w:r w:rsidRPr="00350CBF">
        <w:rPr>
          <w:rFonts w:asciiTheme="minorHAnsi" w:hAnsiTheme="minorHAnsi" w:cstheme="minorHAnsi"/>
          <w:bCs/>
        </w:rPr>
        <w:t xml:space="preserve">possui todas as condições necessárias para a exequibilidade da parceria, nos termos do artigo 26, inciso X, do Decreto n.º 8.726/2016; </w:t>
      </w:r>
    </w:p>
    <w:p w14:paraId="79C5DAE6" w14:textId="77777777" w:rsidR="004C606E" w:rsidRPr="00350CBF" w:rsidRDefault="004C606E" w:rsidP="00F55B48">
      <w:pPr>
        <w:pStyle w:val="NormalWeb"/>
        <w:numPr>
          <w:ilvl w:val="0"/>
          <w:numId w:val="29"/>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 xml:space="preserve">Que cumpre integralmente ao previsto no artigo 27, do Decreto n.º 8.726/2016; </w:t>
      </w:r>
    </w:p>
    <w:p w14:paraId="366B9A3F" w14:textId="77777777" w:rsidR="004C606E" w:rsidRPr="00350CBF" w:rsidRDefault="004C606E" w:rsidP="00F55B48">
      <w:pPr>
        <w:pStyle w:val="NormalWeb"/>
        <w:numPr>
          <w:ilvl w:val="0"/>
          <w:numId w:val="29"/>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 xml:space="preserve">Que atende o artigo 7º, inciso XXXIII, da Constituição Federal, não empregando menor de dezoito anos em trabalho noturno, perigoso ou insalubre e não emprega menor de dezesseis anos, salvo, na condição de aprendiz, a partir de quatorze anos, se for o caso, e </w:t>
      </w:r>
    </w:p>
    <w:p w14:paraId="590943EB" w14:textId="2EAEAA80" w:rsidR="004C606E" w:rsidRPr="00350CBF" w:rsidRDefault="004C606E" w:rsidP="00F55B48">
      <w:pPr>
        <w:pStyle w:val="NormalWeb"/>
        <w:numPr>
          <w:ilvl w:val="0"/>
          <w:numId w:val="29"/>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 xml:space="preserve">Comprovantes de experiência prévia na realização do objeto do patrocínio ou de objeto de natureza semelhante de, no mínimo, 01 (um) ano de capacidade técnica e operacional, a ser comprovada no momento da apresentação do </w:t>
      </w:r>
      <w:r>
        <w:rPr>
          <w:rFonts w:asciiTheme="minorHAnsi" w:hAnsiTheme="minorHAnsi" w:cstheme="minorHAnsi"/>
          <w:bCs/>
        </w:rPr>
        <w:t>Plano de Trabalho</w:t>
      </w:r>
      <w:r w:rsidRPr="00350CBF">
        <w:rPr>
          <w:rFonts w:asciiTheme="minorHAnsi" w:hAnsiTheme="minorHAnsi" w:cstheme="minorHAnsi"/>
          <w:bCs/>
        </w:rPr>
        <w:t xml:space="preserve"> e na forma do artigo 26, caput, inciso III, do Decreto n.º 8.726/2016, podendo ser admitidos, sem prejuízo de outros:</w:t>
      </w:r>
    </w:p>
    <w:p w14:paraId="537F70D3" w14:textId="77777777" w:rsidR="004C606E" w:rsidRPr="00350CBF" w:rsidRDefault="004C606E" w:rsidP="004C606E">
      <w:pPr>
        <w:pStyle w:val="NormalWeb"/>
        <w:tabs>
          <w:tab w:val="left" w:pos="426"/>
          <w:tab w:val="left" w:pos="1134"/>
          <w:tab w:val="left" w:pos="1701"/>
          <w:tab w:val="left" w:pos="9632"/>
        </w:tabs>
        <w:spacing w:before="120" w:beforeAutospacing="0" w:after="120" w:afterAutospacing="0" w:line="276" w:lineRule="auto"/>
        <w:ind w:left="709"/>
        <w:jc w:val="both"/>
        <w:rPr>
          <w:rFonts w:asciiTheme="minorHAnsi" w:hAnsiTheme="minorHAnsi" w:cstheme="minorHAnsi"/>
          <w:bCs/>
        </w:rPr>
      </w:pPr>
      <w:r>
        <w:rPr>
          <w:rFonts w:asciiTheme="minorHAnsi" w:hAnsiTheme="minorHAnsi" w:cstheme="minorHAnsi"/>
          <w:bCs/>
        </w:rPr>
        <w:t xml:space="preserve">v.a. </w:t>
      </w:r>
      <w:r w:rsidRPr="00350CBF">
        <w:rPr>
          <w:rFonts w:asciiTheme="minorHAnsi" w:hAnsiTheme="minorHAnsi" w:cstheme="minorHAnsi"/>
          <w:bCs/>
        </w:rPr>
        <w:t xml:space="preserve">Instrumentos de parceria firmados com órgãos e entidades da administração pública, organismos internacionais, empresas ou outras Pessoas Jurídicas Representativas de Arquitetos e Urbanistas; </w:t>
      </w:r>
    </w:p>
    <w:p w14:paraId="5B18426A" w14:textId="77777777" w:rsidR="004C606E" w:rsidRPr="00350CBF" w:rsidRDefault="004C606E" w:rsidP="004C606E">
      <w:pPr>
        <w:pStyle w:val="NormalWeb"/>
        <w:tabs>
          <w:tab w:val="left" w:pos="426"/>
          <w:tab w:val="left" w:pos="1134"/>
          <w:tab w:val="left" w:pos="1701"/>
          <w:tab w:val="left" w:pos="9632"/>
        </w:tabs>
        <w:spacing w:before="120" w:beforeAutospacing="0" w:after="120" w:afterAutospacing="0" w:line="276" w:lineRule="auto"/>
        <w:ind w:left="709"/>
        <w:jc w:val="both"/>
        <w:rPr>
          <w:rFonts w:asciiTheme="minorHAnsi" w:hAnsiTheme="minorHAnsi" w:cstheme="minorHAnsi"/>
          <w:bCs/>
        </w:rPr>
      </w:pPr>
      <w:proofErr w:type="spellStart"/>
      <w:r w:rsidRPr="00350CBF">
        <w:rPr>
          <w:rFonts w:asciiTheme="minorHAnsi" w:hAnsiTheme="minorHAnsi" w:cstheme="minorHAnsi"/>
          <w:bCs/>
        </w:rPr>
        <w:t>v.</w:t>
      </w:r>
      <w:r>
        <w:rPr>
          <w:rFonts w:asciiTheme="minorHAnsi" w:hAnsiTheme="minorHAnsi" w:cstheme="minorHAnsi"/>
          <w:bCs/>
        </w:rPr>
        <w:t>b</w:t>
      </w:r>
      <w:proofErr w:type="spellEnd"/>
      <w:r>
        <w:rPr>
          <w:rFonts w:asciiTheme="minorHAnsi" w:hAnsiTheme="minorHAnsi" w:cstheme="minorHAnsi"/>
          <w:bCs/>
        </w:rPr>
        <w:t>.</w:t>
      </w:r>
      <w:r w:rsidRPr="00350CBF">
        <w:rPr>
          <w:rFonts w:asciiTheme="minorHAnsi" w:hAnsiTheme="minorHAnsi" w:cstheme="minorHAnsi"/>
          <w:bCs/>
        </w:rPr>
        <w:t xml:space="preserve"> </w:t>
      </w:r>
      <w:r w:rsidRPr="00350CBF">
        <w:rPr>
          <w:rFonts w:asciiTheme="minorHAnsi" w:hAnsiTheme="minorHAnsi" w:cstheme="minorHAnsi"/>
          <w:bCs/>
          <w:color w:val="000000" w:themeColor="text1"/>
        </w:rPr>
        <w:t>Relatórios de atividades com comprovação das ações desenvolvidas;</w:t>
      </w:r>
    </w:p>
    <w:p w14:paraId="4CB8CEB3" w14:textId="77777777" w:rsidR="004C606E" w:rsidRPr="00350CBF" w:rsidRDefault="004C606E" w:rsidP="004C606E">
      <w:pPr>
        <w:pStyle w:val="NormalWeb"/>
        <w:tabs>
          <w:tab w:val="left" w:pos="851"/>
          <w:tab w:val="left" w:pos="1701"/>
        </w:tabs>
        <w:spacing w:before="120" w:beforeAutospacing="0" w:after="120" w:afterAutospacing="0" w:line="276" w:lineRule="auto"/>
        <w:ind w:left="709"/>
        <w:jc w:val="both"/>
        <w:rPr>
          <w:rFonts w:asciiTheme="minorHAnsi" w:hAnsiTheme="minorHAnsi" w:cstheme="minorHAnsi"/>
          <w:bCs/>
          <w:color w:val="000000" w:themeColor="text1"/>
        </w:rPr>
      </w:pPr>
      <w:proofErr w:type="spellStart"/>
      <w:r w:rsidRPr="00350CBF">
        <w:rPr>
          <w:rFonts w:asciiTheme="minorHAnsi" w:hAnsiTheme="minorHAnsi" w:cstheme="minorHAnsi"/>
          <w:bCs/>
          <w:color w:val="000000" w:themeColor="text1"/>
        </w:rPr>
        <w:t>v.</w:t>
      </w:r>
      <w:r>
        <w:rPr>
          <w:rFonts w:asciiTheme="minorHAnsi" w:hAnsiTheme="minorHAnsi" w:cstheme="minorHAnsi"/>
          <w:bCs/>
          <w:color w:val="000000" w:themeColor="text1"/>
        </w:rPr>
        <w:t>c</w:t>
      </w:r>
      <w:proofErr w:type="spellEnd"/>
      <w:r>
        <w:rPr>
          <w:rFonts w:asciiTheme="minorHAnsi" w:hAnsiTheme="minorHAnsi" w:cstheme="minorHAnsi"/>
          <w:bCs/>
          <w:color w:val="000000" w:themeColor="text1"/>
        </w:rPr>
        <w:t>.</w:t>
      </w:r>
      <w:r w:rsidRPr="00350CBF">
        <w:rPr>
          <w:rFonts w:asciiTheme="minorHAnsi" w:hAnsiTheme="minorHAnsi" w:cstheme="minorHAnsi"/>
          <w:bCs/>
          <w:color w:val="000000" w:themeColor="text1"/>
        </w:rPr>
        <w:t xml:space="preserve"> Publicações, pesquisas e outras formas de produção de conhecimento realizadas pela Pessoa Jurídica Representativa de Arquitetos e Urbanistas ou a respeito dela;</w:t>
      </w:r>
    </w:p>
    <w:p w14:paraId="68DE7BF9" w14:textId="77777777" w:rsidR="004C606E" w:rsidRPr="00350CBF" w:rsidRDefault="004C606E" w:rsidP="004C606E">
      <w:pPr>
        <w:pStyle w:val="NormalWeb"/>
        <w:tabs>
          <w:tab w:val="left" w:pos="851"/>
          <w:tab w:val="left" w:pos="1701"/>
        </w:tabs>
        <w:spacing w:before="120" w:beforeAutospacing="0" w:after="120" w:afterAutospacing="0" w:line="276" w:lineRule="auto"/>
        <w:ind w:left="709"/>
        <w:jc w:val="both"/>
        <w:rPr>
          <w:rFonts w:asciiTheme="minorHAnsi" w:hAnsiTheme="minorHAnsi" w:cstheme="minorHAnsi"/>
          <w:bCs/>
          <w:color w:val="000000" w:themeColor="text1"/>
        </w:rPr>
      </w:pPr>
      <w:proofErr w:type="spellStart"/>
      <w:r>
        <w:rPr>
          <w:rFonts w:asciiTheme="minorHAnsi" w:hAnsiTheme="minorHAnsi" w:cstheme="minorHAnsi"/>
          <w:bCs/>
          <w:color w:val="000000" w:themeColor="text1"/>
        </w:rPr>
        <w:t>v.d</w:t>
      </w:r>
      <w:proofErr w:type="spellEnd"/>
      <w:r>
        <w:rPr>
          <w:rFonts w:asciiTheme="minorHAnsi" w:hAnsiTheme="minorHAnsi" w:cstheme="minorHAnsi"/>
          <w:bCs/>
          <w:color w:val="000000" w:themeColor="text1"/>
        </w:rPr>
        <w:t>.</w:t>
      </w:r>
      <w:r w:rsidRPr="00350CBF">
        <w:rPr>
          <w:rFonts w:asciiTheme="minorHAnsi" w:hAnsiTheme="minorHAnsi" w:cstheme="minorHAnsi"/>
          <w:bCs/>
          <w:color w:val="000000" w:themeColor="text1"/>
        </w:rPr>
        <w:t xml:space="preserve"> Currículos profissionais de integrantes da Pessoa Jurídica Representativa de Arquitetos e Urbanistas, sejam dirigentes, conselheiros, associados, cooperados, empregados, entre outros;</w:t>
      </w:r>
    </w:p>
    <w:p w14:paraId="3A46DC38" w14:textId="77777777" w:rsidR="004C606E" w:rsidRPr="00350CBF" w:rsidRDefault="004C606E" w:rsidP="004C606E">
      <w:pPr>
        <w:pStyle w:val="NormalWeb"/>
        <w:tabs>
          <w:tab w:val="left" w:pos="851"/>
          <w:tab w:val="left" w:pos="1701"/>
        </w:tabs>
        <w:spacing w:before="120" w:beforeAutospacing="0" w:after="120" w:afterAutospacing="0" w:line="276" w:lineRule="auto"/>
        <w:ind w:left="709"/>
        <w:jc w:val="both"/>
        <w:rPr>
          <w:rFonts w:asciiTheme="minorHAnsi" w:hAnsiTheme="minorHAnsi" w:cstheme="minorHAnsi"/>
          <w:bCs/>
          <w:color w:val="000000" w:themeColor="text1"/>
        </w:rPr>
      </w:pPr>
      <w:proofErr w:type="spellStart"/>
      <w:r w:rsidRPr="00350CBF">
        <w:rPr>
          <w:rFonts w:asciiTheme="minorHAnsi" w:hAnsiTheme="minorHAnsi" w:cstheme="minorHAnsi"/>
          <w:bCs/>
          <w:color w:val="000000" w:themeColor="text1"/>
        </w:rPr>
        <w:t>v.</w:t>
      </w:r>
      <w:r>
        <w:rPr>
          <w:rFonts w:asciiTheme="minorHAnsi" w:hAnsiTheme="minorHAnsi" w:cstheme="minorHAnsi"/>
          <w:bCs/>
          <w:color w:val="000000" w:themeColor="text1"/>
        </w:rPr>
        <w:t>e</w:t>
      </w:r>
      <w:proofErr w:type="spellEnd"/>
      <w:r>
        <w:rPr>
          <w:rFonts w:asciiTheme="minorHAnsi" w:hAnsiTheme="minorHAnsi" w:cstheme="minorHAnsi"/>
          <w:bCs/>
          <w:color w:val="000000" w:themeColor="text1"/>
        </w:rPr>
        <w:t>.</w:t>
      </w:r>
      <w:r w:rsidRPr="00350CBF">
        <w:rPr>
          <w:rFonts w:asciiTheme="minorHAnsi" w:hAnsiTheme="minorHAnsi" w:cstheme="minorHAnsi"/>
          <w:bCs/>
          <w:color w:val="000000" w:themeColor="text1"/>
        </w:rPr>
        <w:t xml:space="preserve"> Declarações de experiência prévia e de capacidade técnica no desenvolvimento de atividades ou propostas relacionadas ao objeto da parceria ou de natureza semelhante, emitidas por órgãos públicos, instituições de ensino, </w:t>
      </w:r>
      <w:r>
        <w:rPr>
          <w:rFonts w:asciiTheme="minorHAnsi" w:hAnsiTheme="minorHAnsi" w:cstheme="minorHAnsi"/>
          <w:bCs/>
          <w:color w:val="000000" w:themeColor="text1"/>
        </w:rPr>
        <w:t>Rede</w:t>
      </w:r>
      <w:r w:rsidRPr="00350CBF">
        <w:rPr>
          <w:rFonts w:asciiTheme="minorHAnsi" w:hAnsiTheme="minorHAnsi" w:cstheme="minorHAnsi"/>
          <w:bCs/>
          <w:color w:val="000000" w:themeColor="text1"/>
        </w:rPr>
        <w:t xml:space="preserve">s, </w:t>
      </w:r>
      <w:r>
        <w:rPr>
          <w:rFonts w:asciiTheme="minorHAnsi" w:hAnsiTheme="minorHAnsi" w:cstheme="minorHAnsi"/>
          <w:bCs/>
          <w:color w:val="000000" w:themeColor="text1"/>
        </w:rPr>
        <w:t>organizações da sociedade civil</w:t>
      </w:r>
      <w:r w:rsidRPr="00350CBF">
        <w:rPr>
          <w:rFonts w:asciiTheme="minorHAnsi" w:hAnsiTheme="minorHAnsi" w:cstheme="minorHAnsi"/>
          <w:bCs/>
          <w:color w:val="000000" w:themeColor="text1"/>
        </w:rPr>
        <w:t>, movimentos sociais, empresas públicas ou privadas, conselhos, comissões ou comitês de políticas públicas; ou</w:t>
      </w:r>
    </w:p>
    <w:p w14:paraId="4B7B253D" w14:textId="77777777" w:rsidR="004C606E" w:rsidRPr="00350CBF" w:rsidRDefault="004C606E" w:rsidP="004C606E">
      <w:pPr>
        <w:pStyle w:val="NormalWeb"/>
        <w:tabs>
          <w:tab w:val="left" w:pos="851"/>
          <w:tab w:val="left" w:pos="1701"/>
        </w:tabs>
        <w:spacing w:before="120" w:beforeAutospacing="0" w:after="120" w:afterAutospacing="0" w:line="276" w:lineRule="auto"/>
        <w:ind w:left="851"/>
        <w:jc w:val="both"/>
        <w:rPr>
          <w:rFonts w:asciiTheme="minorHAnsi" w:hAnsiTheme="minorHAnsi" w:cstheme="minorHAnsi"/>
          <w:bCs/>
          <w:color w:val="000000" w:themeColor="text1"/>
        </w:rPr>
      </w:pPr>
      <w:proofErr w:type="spellStart"/>
      <w:r>
        <w:rPr>
          <w:rFonts w:asciiTheme="minorHAnsi" w:hAnsiTheme="minorHAnsi" w:cstheme="minorHAnsi"/>
          <w:bCs/>
          <w:color w:val="000000" w:themeColor="text1"/>
        </w:rPr>
        <w:t>v.f</w:t>
      </w:r>
      <w:proofErr w:type="spellEnd"/>
      <w:r>
        <w:rPr>
          <w:rFonts w:asciiTheme="minorHAnsi" w:hAnsiTheme="minorHAnsi" w:cstheme="minorHAnsi"/>
          <w:bCs/>
          <w:color w:val="000000" w:themeColor="text1"/>
        </w:rPr>
        <w:t>.</w:t>
      </w:r>
      <w:r w:rsidRPr="00350CBF">
        <w:rPr>
          <w:rFonts w:asciiTheme="minorHAnsi" w:hAnsiTheme="minorHAnsi" w:cstheme="minorHAnsi"/>
          <w:bCs/>
          <w:color w:val="000000" w:themeColor="text1"/>
        </w:rPr>
        <w:t xml:space="preserve"> Prêmios de relevância r</w:t>
      </w:r>
      <w:r>
        <w:rPr>
          <w:rFonts w:asciiTheme="minorHAnsi" w:hAnsiTheme="minorHAnsi" w:cstheme="minorHAnsi"/>
          <w:bCs/>
          <w:color w:val="000000" w:themeColor="text1"/>
        </w:rPr>
        <w:t>ecebidos no p</w:t>
      </w:r>
      <w:r w:rsidRPr="00350CBF">
        <w:rPr>
          <w:rFonts w:asciiTheme="minorHAnsi" w:hAnsiTheme="minorHAnsi" w:cstheme="minorHAnsi"/>
          <w:bCs/>
          <w:color w:val="000000" w:themeColor="text1"/>
        </w:rPr>
        <w:t>aís ou no exterior pela Pessoa Jurídica Representativa de Arquitetos e Urbanistas;</w:t>
      </w:r>
    </w:p>
    <w:p w14:paraId="4E506748" w14:textId="77777777" w:rsidR="004C606E" w:rsidRPr="00350CBF" w:rsidRDefault="004C606E" w:rsidP="00F55B48">
      <w:pPr>
        <w:pStyle w:val="NormalWeb"/>
        <w:numPr>
          <w:ilvl w:val="0"/>
          <w:numId w:val="26"/>
        </w:numPr>
        <w:tabs>
          <w:tab w:val="left" w:pos="567"/>
          <w:tab w:val="left" w:pos="851"/>
          <w:tab w:val="left" w:pos="9632"/>
        </w:tabs>
        <w:spacing w:before="120" w:beforeAutospacing="0" w:after="120" w:afterAutospacing="0" w:line="276" w:lineRule="auto"/>
        <w:ind w:left="0" w:firstLine="0"/>
        <w:jc w:val="both"/>
        <w:rPr>
          <w:rFonts w:asciiTheme="minorHAnsi" w:hAnsiTheme="minorHAnsi" w:cstheme="minorHAnsi"/>
          <w:bCs/>
          <w:u w:val="single"/>
        </w:rPr>
      </w:pPr>
      <w:r w:rsidRPr="00350CBF">
        <w:rPr>
          <w:rFonts w:asciiTheme="minorHAnsi" w:hAnsiTheme="minorHAnsi" w:cstheme="minorHAnsi"/>
          <w:bCs/>
          <w:u w:val="single"/>
        </w:rPr>
        <w:lastRenderedPageBreak/>
        <w:t>Comprovação de Regularidade Fiscal:</w:t>
      </w:r>
    </w:p>
    <w:p w14:paraId="7D9711FD" w14:textId="77777777" w:rsidR="004C606E" w:rsidRPr="00350CBF" w:rsidRDefault="004C606E" w:rsidP="00F55B48">
      <w:pPr>
        <w:pStyle w:val="NormalWeb"/>
        <w:numPr>
          <w:ilvl w:val="0"/>
          <w:numId w:val="25"/>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Certidão conjunta negativa de débitos relativas a tributos federais e à dívida ativa da União;</w:t>
      </w:r>
    </w:p>
    <w:p w14:paraId="279A1923" w14:textId="77777777" w:rsidR="004C606E" w:rsidRPr="00350CBF" w:rsidRDefault="004C606E" w:rsidP="00F55B48">
      <w:pPr>
        <w:pStyle w:val="NormalWeb"/>
        <w:numPr>
          <w:ilvl w:val="0"/>
          <w:numId w:val="25"/>
        </w:numPr>
        <w:tabs>
          <w:tab w:val="left" w:pos="426"/>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Certificado de regularidade para com o Fundo de Garantia por Tempo de Serviço (FGTS), expedido pela Caixa Econômica Federal;</w:t>
      </w:r>
    </w:p>
    <w:p w14:paraId="5DC321DD" w14:textId="77777777" w:rsidR="004C606E" w:rsidRPr="00350CBF" w:rsidRDefault="004C606E" w:rsidP="00F55B48">
      <w:pPr>
        <w:pStyle w:val="NormalWeb"/>
        <w:numPr>
          <w:ilvl w:val="0"/>
          <w:numId w:val="25"/>
        </w:numPr>
        <w:tabs>
          <w:tab w:val="left" w:pos="426"/>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Certidões negativas de tributos estaduais e municipais, ou, em se tratando de contribuinte isento, cópia do documento de isenção, emitidos pelo órgão competente do Estado e do Município;</w:t>
      </w:r>
    </w:p>
    <w:p w14:paraId="21F7066F" w14:textId="77777777" w:rsidR="004C606E" w:rsidRPr="00350CBF" w:rsidRDefault="004C606E" w:rsidP="00F55B48">
      <w:pPr>
        <w:pStyle w:val="NormalWeb"/>
        <w:numPr>
          <w:ilvl w:val="0"/>
          <w:numId w:val="25"/>
        </w:numPr>
        <w:tabs>
          <w:tab w:val="left" w:pos="426"/>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Certidão negativa de débitos trabalhistas, expedida pelo órgão competente da Justiça do Trabalho.</w:t>
      </w:r>
    </w:p>
    <w:p w14:paraId="06CB5F70" w14:textId="3B1285E0" w:rsidR="00E67A7D" w:rsidRPr="00350CBF" w:rsidRDefault="00E67A7D" w:rsidP="00E67A7D">
      <w:pPr>
        <w:pStyle w:val="NormalWeb"/>
        <w:tabs>
          <w:tab w:val="left" w:pos="567"/>
          <w:tab w:val="left" w:pos="709"/>
          <w:tab w:val="left" w:pos="1701"/>
          <w:tab w:val="left" w:pos="9632"/>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 xml:space="preserve">III-1 </w:t>
      </w:r>
      <w:r w:rsidRPr="00350CBF">
        <w:rPr>
          <w:rFonts w:asciiTheme="minorHAnsi" w:hAnsiTheme="minorHAnsi" w:cstheme="minorHAnsi"/>
          <w:bCs/>
        </w:rPr>
        <w:t>Os documentos deverão ser apresentados dentro da data de validade e, na hipótese de não mencionar prazo de validade, será considerado válido pelo prazo de 60 (sessenta) dias a partir de sua emissão.</w:t>
      </w:r>
    </w:p>
    <w:p w14:paraId="4319047C" w14:textId="27785CB0" w:rsidR="00E67A7D" w:rsidRPr="00350CBF" w:rsidRDefault="00E67A7D" w:rsidP="00E67A7D">
      <w:pPr>
        <w:pStyle w:val="NormalWeb"/>
        <w:tabs>
          <w:tab w:val="left" w:pos="567"/>
          <w:tab w:val="left" w:pos="709"/>
          <w:tab w:val="left" w:pos="1701"/>
          <w:tab w:val="left" w:pos="9632"/>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 xml:space="preserve">III-2 </w:t>
      </w:r>
      <w:r w:rsidRPr="00350CBF">
        <w:rPr>
          <w:rFonts w:asciiTheme="minorHAnsi" w:hAnsiTheme="minorHAnsi" w:cstheme="minorHAnsi"/>
          <w:bCs/>
        </w:rPr>
        <w:t xml:space="preserve">O descumprimento das especificações e prazos fixados no </w:t>
      </w:r>
      <w:r>
        <w:rPr>
          <w:rFonts w:asciiTheme="minorHAnsi" w:hAnsiTheme="minorHAnsi" w:cstheme="minorHAnsi"/>
          <w:bCs/>
        </w:rPr>
        <w:t>Edital</w:t>
      </w:r>
      <w:r w:rsidRPr="00350CBF">
        <w:rPr>
          <w:rFonts w:asciiTheme="minorHAnsi" w:hAnsiTheme="minorHAnsi" w:cstheme="minorHAnsi"/>
          <w:bCs/>
        </w:rPr>
        <w:t xml:space="preserve"> implicarão na rejeição da proposta.</w:t>
      </w:r>
    </w:p>
    <w:p w14:paraId="72BD6410" w14:textId="60E3C4A6" w:rsidR="004C606E" w:rsidRPr="00E314E7" w:rsidRDefault="004C606E" w:rsidP="00F55B48">
      <w:pPr>
        <w:pStyle w:val="NormalWeb"/>
        <w:numPr>
          <w:ilvl w:val="0"/>
          <w:numId w:val="26"/>
        </w:numPr>
        <w:tabs>
          <w:tab w:val="left" w:pos="567"/>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bCs/>
          <w:u w:val="single"/>
        </w:rPr>
      </w:pPr>
      <w:r w:rsidRPr="00E314E7">
        <w:rPr>
          <w:rFonts w:asciiTheme="minorHAnsi" w:hAnsiTheme="minorHAnsi" w:cstheme="minorHAnsi"/>
          <w:bCs/>
          <w:u w:val="single"/>
        </w:rPr>
        <w:t>Declaração de Validade e Regularidade de Documentação e Autorização de Uso</w:t>
      </w:r>
      <w:r w:rsidR="007124DD" w:rsidRPr="00E314E7">
        <w:rPr>
          <w:rStyle w:val="Refdenotaderodap"/>
          <w:rFonts w:asciiTheme="minorHAnsi" w:hAnsiTheme="minorHAnsi" w:cstheme="minorHAnsi"/>
          <w:bCs/>
          <w:u w:val="single"/>
        </w:rPr>
        <w:footnoteReference w:id="13"/>
      </w:r>
      <w:r w:rsidRPr="00E314E7">
        <w:rPr>
          <w:rFonts w:asciiTheme="minorHAnsi" w:hAnsiTheme="minorHAnsi" w:cstheme="minorHAnsi"/>
          <w:bCs/>
          <w:u w:val="single"/>
        </w:rPr>
        <w:t>, se for o caso.</w:t>
      </w:r>
    </w:p>
    <w:p w14:paraId="5B8BDD3B" w14:textId="77777777" w:rsidR="00D223EC" w:rsidRDefault="00D223EC" w:rsidP="00D223EC">
      <w:pPr>
        <w:pStyle w:val="NormalWeb"/>
        <w:tabs>
          <w:tab w:val="left" w:pos="284"/>
          <w:tab w:val="left" w:pos="426"/>
          <w:tab w:val="left" w:pos="1701"/>
          <w:tab w:val="left" w:pos="2835"/>
          <w:tab w:val="left" w:pos="3119"/>
          <w:tab w:val="left" w:pos="9632"/>
        </w:tabs>
        <w:spacing w:before="120" w:beforeAutospacing="0" w:after="120" w:afterAutospacing="0"/>
        <w:rPr>
          <w:rFonts w:asciiTheme="minorHAnsi" w:hAnsiTheme="minorHAnsi" w:cstheme="minorHAnsi"/>
          <w:b/>
          <w:bCs/>
        </w:rPr>
      </w:pPr>
    </w:p>
    <w:p w14:paraId="53BE8007" w14:textId="77777777" w:rsidR="004C606E" w:rsidRPr="00350CBF" w:rsidRDefault="004C606E" w:rsidP="004C606E">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ind w:left="0" w:firstLine="0"/>
        <w:jc w:val="center"/>
        <w:rPr>
          <w:rFonts w:asciiTheme="minorHAnsi" w:hAnsiTheme="minorHAnsi" w:cstheme="minorHAnsi"/>
          <w:b/>
          <w:bCs/>
        </w:rPr>
      </w:pPr>
      <w:r>
        <w:rPr>
          <w:rFonts w:asciiTheme="minorHAnsi" w:hAnsiTheme="minorHAnsi" w:cstheme="minorHAnsi"/>
          <w:b/>
          <w:bCs/>
        </w:rPr>
        <w:t>PERÍODO E FORMA DE ENTREGA DOS DOCUMENTOS</w:t>
      </w:r>
    </w:p>
    <w:p w14:paraId="3AFFFF53" w14:textId="77777777" w:rsidR="00DD3FC6" w:rsidRDefault="004C606E" w:rsidP="004C606E">
      <w:pPr>
        <w:pStyle w:val="NormalWeb"/>
        <w:numPr>
          <w:ilvl w:val="1"/>
          <w:numId w:val="1"/>
        </w:numPr>
        <w:tabs>
          <w:tab w:val="left" w:pos="142"/>
          <w:tab w:val="left" w:pos="567"/>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 xml:space="preserve">Os documentos serão recebidos no período estabelecido no Cronograma deste </w:t>
      </w:r>
      <w:r w:rsidR="003E0A2C">
        <w:rPr>
          <w:rFonts w:asciiTheme="minorHAnsi" w:hAnsiTheme="minorHAnsi" w:cstheme="minorHAnsi"/>
        </w:rPr>
        <w:t>Edital</w:t>
      </w:r>
      <w:r w:rsidRPr="00350CBF">
        <w:rPr>
          <w:rFonts w:asciiTheme="minorHAnsi" w:hAnsiTheme="minorHAnsi" w:cstheme="minorHAnsi"/>
        </w:rPr>
        <w:t xml:space="preserve"> e/ou suas retificações que</w:t>
      </w:r>
      <w:r w:rsidRPr="00350CBF">
        <w:rPr>
          <w:rFonts w:asciiTheme="minorHAnsi" w:hAnsiTheme="minorHAnsi" w:cstheme="minorHAnsi"/>
          <w:bCs/>
        </w:rPr>
        <w:t xml:space="preserve">, porventura, </w:t>
      </w:r>
      <w:r w:rsidRPr="00350CBF">
        <w:rPr>
          <w:rFonts w:asciiTheme="minorHAnsi" w:hAnsiTheme="minorHAnsi" w:cstheme="minorHAnsi"/>
        </w:rPr>
        <w:t>vierem a existir.</w:t>
      </w:r>
    </w:p>
    <w:p w14:paraId="19C60D65" w14:textId="09F2D83D" w:rsidR="004C606E" w:rsidRPr="00DD3FC6" w:rsidRDefault="004C606E" w:rsidP="004C606E">
      <w:pPr>
        <w:pStyle w:val="NormalWeb"/>
        <w:numPr>
          <w:ilvl w:val="1"/>
          <w:numId w:val="1"/>
        </w:numPr>
        <w:tabs>
          <w:tab w:val="left" w:pos="142"/>
          <w:tab w:val="left" w:pos="567"/>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rPr>
      </w:pPr>
      <w:r w:rsidRPr="00DD3FC6">
        <w:rPr>
          <w:rFonts w:asciiTheme="minorHAnsi" w:hAnsiTheme="minorHAnsi" w:cstheme="minorHAnsi"/>
          <w:b/>
        </w:rPr>
        <w:t>Forma de envio dos documentos:</w:t>
      </w:r>
    </w:p>
    <w:p w14:paraId="4A60F1FF" w14:textId="5C7DA0F8" w:rsidR="00E314E7" w:rsidRPr="00DF25BA" w:rsidRDefault="00E314E7" w:rsidP="00E314E7">
      <w:pPr>
        <w:pStyle w:val="NormalWeb"/>
        <w:numPr>
          <w:ilvl w:val="2"/>
          <w:numId w:val="1"/>
        </w:numPr>
        <w:tabs>
          <w:tab w:val="left" w:pos="142"/>
          <w:tab w:val="left" w:pos="567"/>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rPr>
      </w:pPr>
      <w:r w:rsidRPr="00DF25BA">
        <w:rPr>
          <w:rFonts w:asciiTheme="minorHAnsi" w:hAnsiTheme="minorHAnsi" w:cstheme="minorHAnsi"/>
          <w:bCs/>
        </w:rPr>
        <w:t xml:space="preserve">A Proponente deverá enviar a Proposta/Plano de Trabalho, com os documentos de Habilitação Jurídica </w:t>
      </w:r>
      <w:r w:rsidRPr="00DF25BA">
        <w:rPr>
          <w:rFonts w:asciiTheme="minorHAnsi" w:hAnsiTheme="minorHAnsi" w:cstheme="minorHAnsi"/>
        </w:rPr>
        <w:t>e de Comprovação de Regularidade Fiscal (Anexos V, VI e VII - PN CAU/RS nº 00</w:t>
      </w:r>
      <w:r w:rsidR="00F15F54">
        <w:rPr>
          <w:rFonts w:asciiTheme="minorHAnsi" w:hAnsiTheme="minorHAnsi" w:cstheme="minorHAnsi"/>
        </w:rPr>
        <w:t>4</w:t>
      </w:r>
      <w:r w:rsidRPr="00DF25BA">
        <w:rPr>
          <w:rFonts w:asciiTheme="minorHAnsi" w:hAnsiTheme="minorHAnsi" w:cstheme="minorHAnsi"/>
        </w:rPr>
        <w:t>/2021), Declaração de Legalidade em Celebrar com o CAU/R</w:t>
      </w:r>
      <w:r w:rsidR="00F15F54">
        <w:rPr>
          <w:rFonts w:asciiTheme="minorHAnsi" w:hAnsiTheme="minorHAnsi" w:cstheme="minorHAnsi"/>
        </w:rPr>
        <w:t>S (Anexo VIII - PN CAU/RS nº 004</w:t>
      </w:r>
      <w:r w:rsidRPr="00DF25BA">
        <w:rPr>
          <w:rFonts w:asciiTheme="minorHAnsi" w:hAnsiTheme="minorHAnsi" w:cstheme="minorHAnsi"/>
        </w:rPr>
        <w:t>/2021), Declaração de Validade, Regularidade e Uso de Documentos (Anexo X - P</w:t>
      </w:r>
      <w:r w:rsidR="00F15F54">
        <w:rPr>
          <w:rFonts w:asciiTheme="minorHAnsi" w:hAnsiTheme="minorHAnsi" w:cstheme="minorHAnsi"/>
        </w:rPr>
        <w:t>N CAU/RS nº 004</w:t>
      </w:r>
      <w:r w:rsidRPr="00DF25BA">
        <w:rPr>
          <w:rFonts w:asciiTheme="minorHAnsi" w:hAnsiTheme="minorHAnsi" w:cstheme="minorHAnsi"/>
        </w:rPr>
        <w:t>/2021) – quando for o caso, e outros requeridos, da seguinte forma:</w:t>
      </w:r>
    </w:p>
    <w:p w14:paraId="606E6C71" w14:textId="77777777" w:rsidR="004C606E" w:rsidRPr="00350CBF" w:rsidRDefault="004C606E" w:rsidP="00F55B48">
      <w:pPr>
        <w:pStyle w:val="NormalWeb"/>
        <w:numPr>
          <w:ilvl w:val="0"/>
          <w:numId w:val="30"/>
        </w:numPr>
        <w:tabs>
          <w:tab w:val="left" w:pos="426"/>
          <w:tab w:val="left" w:pos="851"/>
          <w:tab w:val="left" w:pos="9632"/>
        </w:tabs>
        <w:spacing w:before="120" w:beforeAutospacing="0" w:after="120" w:afterAutospacing="0" w:line="276" w:lineRule="auto"/>
        <w:ind w:left="567" w:firstLine="0"/>
        <w:jc w:val="both"/>
        <w:rPr>
          <w:rFonts w:asciiTheme="minorHAnsi" w:hAnsiTheme="minorHAnsi" w:cstheme="minorHAnsi"/>
        </w:rPr>
      </w:pPr>
      <w:r w:rsidRPr="00350CBF">
        <w:rPr>
          <w:rFonts w:asciiTheme="minorHAnsi" w:hAnsiTheme="minorHAnsi" w:cstheme="minorHAnsi"/>
        </w:rPr>
        <w:t xml:space="preserve">Via digital para o e-mail </w:t>
      </w:r>
      <w:r w:rsidRPr="002D028C">
        <w:rPr>
          <w:rFonts w:asciiTheme="minorHAnsi" w:hAnsiTheme="minorHAnsi" w:cstheme="minorHAnsi"/>
          <w:b/>
          <w:i/>
          <w:u w:val="single"/>
        </w:rPr>
        <w:t>parcerias@caurs.gov.br</w:t>
      </w:r>
      <w:r w:rsidRPr="00350CBF">
        <w:rPr>
          <w:rFonts w:asciiTheme="minorHAnsi" w:hAnsiTheme="minorHAnsi" w:cstheme="minorHAnsi"/>
          <w:i/>
        </w:rPr>
        <w:t>;</w:t>
      </w:r>
    </w:p>
    <w:p w14:paraId="07430C16" w14:textId="6EF7AF0F" w:rsidR="004C606E" w:rsidRPr="00350CBF" w:rsidRDefault="004C606E" w:rsidP="00F55B48">
      <w:pPr>
        <w:pStyle w:val="NormalWeb"/>
        <w:numPr>
          <w:ilvl w:val="0"/>
          <w:numId w:val="30"/>
        </w:numPr>
        <w:tabs>
          <w:tab w:val="left" w:pos="426"/>
          <w:tab w:val="left" w:pos="851"/>
          <w:tab w:val="left" w:pos="9632"/>
        </w:tabs>
        <w:spacing w:before="120" w:beforeAutospacing="0" w:after="120" w:afterAutospacing="0" w:line="276" w:lineRule="auto"/>
        <w:ind w:left="567" w:firstLine="0"/>
        <w:jc w:val="both"/>
        <w:rPr>
          <w:rFonts w:asciiTheme="minorHAnsi" w:hAnsiTheme="minorHAnsi" w:cstheme="minorHAnsi"/>
        </w:rPr>
      </w:pPr>
      <w:r w:rsidRPr="00350CBF">
        <w:rPr>
          <w:rFonts w:asciiTheme="minorHAnsi" w:hAnsiTheme="minorHAnsi" w:cstheme="minorHAnsi"/>
        </w:rPr>
        <w:t xml:space="preserve">Arquivos em formato </w:t>
      </w:r>
      <w:r w:rsidRPr="00350CBF">
        <w:rPr>
          <w:rFonts w:asciiTheme="minorHAnsi" w:hAnsiTheme="minorHAnsi" w:cstheme="minorHAnsi"/>
          <w:i/>
        </w:rPr>
        <w:t>PDF</w:t>
      </w:r>
      <w:r w:rsidRPr="00350CBF">
        <w:rPr>
          <w:rFonts w:asciiTheme="minorHAnsi" w:hAnsiTheme="minorHAnsi" w:cstheme="minorHAnsi"/>
        </w:rPr>
        <w:t xml:space="preserve">, devidamente identificados com o nome da entidade e o tipo de documento, conforme exemplo: </w:t>
      </w:r>
      <w:r w:rsidRPr="00350CBF">
        <w:rPr>
          <w:rFonts w:asciiTheme="minorHAnsi" w:hAnsiTheme="minorHAnsi" w:cstheme="minorHAnsi"/>
          <w:i/>
        </w:rPr>
        <w:t xml:space="preserve">Entidade A – Estatuto Social – </w:t>
      </w:r>
      <w:r w:rsidR="003E0A2C">
        <w:rPr>
          <w:rFonts w:asciiTheme="minorHAnsi" w:hAnsiTheme="minorHAnsi" w:cstheme="minorHAnsi"/>
          <w:i/>
        </w:rPr>
        <w:t>Edital</w:t>
      </w:r>
      <w:r w:rsidRPr="00350CBF">
        <w:rPr>
          <w:rFonts w:asciiTheme="minorHAnsi" w:hAnsiTheme="minorHAnsi" w:cstheme="minorHAnsi"/>
          <w:i/>
        </w:rPr>
        <w:t xml:space="preserve"> de </w:t>
      </w:r>
      <w:r>
        <w:rPr>
          <w:rFonts w:asciiTheme="minorHAnsi" w:hAnsiTheme="minorHAnsi" w:cstheme="minorHAnsi"/>
          <w:i/>
        </w:rPr>
        <w:t>Chamamento Público XXX/202</w:t>
      </w:r>
      <w:r w:rsidRPr="00350CBF">
        <w:rPr>
          <w:rFonts w:asciiTheme="minorHAnsi" w:hAnsiTheme="minorHAnsi" w:cstheme="minorHAnsi"/>
          <w:i/>
        </w:rPr>
        <w:t>X.</w:t>
      </w:r>
      <w:r w:rsidRPr="00350CBF">
        <w:rPr>
          <w:rFonts w:asciiTheme="minorHAnsi" w:hAnsiTheme="minorHAnsi" w:cstheme="minorHAnsi"/>
        </w:rPr>
        <w:t xml:space="preserve"> Os documentos com mais de 01 (uma) página deverão ser enviados em arquivo único;</w:t>
      </w:r>
    </w:p>
    <w:p w14:paraId="32336416" w14:textId="77777777" w:rsidR="004C606E" w:rsidRPr="00DC4FDF" w:rsidRDefault="004C606E" w:rsidP="00F55B48">
      <w:pPr>
        <w:pStyle w:val="NormalWeb"/>
        <w:numPr>
          <w:ilvl w:val="0"/>
          <w:numId w:val="30"/>
        </w:numPr>
        <w:tabs>
          <w:tab w:val="left" w:pos="426"/>
          <w:tab w:val="left" w:pos="851"/>
          <w:tab w:val="left" w:pos="9632"/>
        </w:tabs>
        <w:spacing w:before="120" w:beforeAutospacing="0" w:after="120" w:afterAutospacing="0" w:line="276" w:lineRule="auto"/>
        <w:ind w:left="567" w:firstLine="0"/>
        <w:jc w:val="both"/>
        <w:rPr>
          <w:rFonts w:asciiTheme="minorHAnsi" w:hAnsiTheme="minorHAnsi" w:cstheme="minorHAnsi"/>
        </w:rPr>
      </w:pPr>
      <w:r w:rsidRPr="00350CBF">
        <w:rPr>
          <w:rFonts w:asciiTheme="minorHAnsi" w:hAnsiTheme="minorHAnsi" w:cstheme="minorHAnsi"/>
        </w:rPr>
        <w:lastRenderedPageBreak/>
        <w:t>Os documentos devem estar assinados pelo representante legal da entidade Proponente, sendo</w:t>
      </w:r>
      <w:r w:rsidRPr="00DC4FDF">
        <w:rPr>
          <w:rFonts w:asciiTheme="minorHAnsi" w:hAnsiTheme="minorHAnsi" w:cstheme="minorHAnsi"/>
        </w:rPr>
        <w:t>:</w:t>
      </w:r>
    </w:p>
    <w:p w14:paraId="78936D64" w14:textId="77777777" w:rsidR="004C606E" w:rsidRPr="00DC4FDF" w:rsidRDefault="004C606E" w:rsidP="004C606E">
      <w:pPr>
        <w:pStyle w:val="NormalWeb"/>
        <w:tabs>
          <w:tab w:val="left" w:pos="993"/>
          <w:tab w:val="left" w:pos="9632"/>
        </w:tabs>
        <w:spacing w:before="120" w:beforeAutospacing="0" w:after="120" w:afterAutospacing="0" w:line="276" w:lineRule="auto"/>
        <w:ind w:left="851"/>
        <w:jc w:val="both"/>
        <w:rPr>
          <w:rFonts w:asciiTheme="minorHAnsi" w:hAnsiTheme="minorHAnsi" w:cstheme="minorHAnsi"/>
        </w:rPr>
      </w:pPr>
      <w:proofErr w:type="spellStart"/>
      <w:r w:rsidRPr="00DC4FDF">
        <w:rPr>
          <w:rFonts w:asciiTheme="minorHAnsi" w:hAnsiTheme="minorHAnsi" w:cstheme="minorHAnsi"/>
          <w:u w:val="single"/>
        </w:rPr>
        <w:t>iii.a</w:t>
      </w:r>
      <w:proofErr w:type="spellEnd"/>
      <w:r w:rsidRPr="00DC4FDF">
        <w:rPr>
          <w:rFonts w:asciiTheme="minorHAnsi" w:hAnsiTheme="minorHAnsi" w:cstheme="minorHAnsi"/>
          <w:u w:val="single"/>
        </w:rPr>
        <w:t>.  Preferencialmente</w:t>
      </w:r>
      <w:r w:rsidRPr="00DC4FDF">
        <w:rPr>
          <w:rFonts w:asciiTheme="minorHAnsi" w:hAnsiTheme="minorHAnsi" w:cstheme="minorHAnsi"/>
        </w:rPr>
        <w:t xml:space="preserve"> com certificação digital;</w:t>
      </w:r>
    </w:p>
    <w:p w14:paraId="4AD88785" w14:textId="77777777" w:rsidR="004C606E" w:rsidRPr="00350CBF" w:rsidRDefault="004C606E" w:rsidP="004C606E">
      <w:pPr>
        <w:pStyle w:val="NormalWeb"/>
        <w:tabs>
          <w:tab w:val="left" w:pos="993"/>
          <w:tab w:val="left" w:pos="9632"/>
        </w:tabs>
        <w:spacing w:before="120" w:beforeAutospacing="0" w:after="120" w:afterAutospacing="0" w:line="276" w:lineRule="auto"/>
        <w:ind w:left="851"/>
        <w:jc w:val="both"/>
        <w:rPr>
          <w:rFonts w:asciiTheme="minorHAnsi" w:hAnsiTheme="minorHAnsi" w:cstheme="minorHAnsi"/>
        </w:rPr>
      </w:pPr>
      <w:proofErr w:type="spellStart"/>
      <w:r w:rsidRPr="00DC4FDF">
        <w:rPr>
          <w:rFonts w:asciiTheme="minorHAnsi" w:hAnsiTheme="minorHAnsi" w:cstheme="minorHAnsi"/>
        </w:rPr>
        <w:t>iii.b</w:t>
      </w:r>
      <w:proofErr w:type="spellEnd"/>
      <w:r w:rsidRPr="00DC4FDF">
        <w:rPr>
          <w:rFonts w:asciiTheme="minorHAnsi" w:hAnsiTheme="minorHAnsi" w:cstheme="minorHAnsi"/>
        </w:rPr>
        <w:t xml:space="preserve">. Manualmente – neste caso, deve ser assinado e digitalizado em formato </w:t>
      </w:r>
      <w:r w:rsidRPr="00DC4FDF">
        <w:rPr>
          <w:rFonts w:asciiTheme="minorHAnsi" w:hAnsiTheme="minorHAnsi" w:cstheme="minorHAnsi"/>
          <w:i/>
        </w:rPr>
        <w:t>PDF</w:t>
      </w:r>
      <w:r w:rsidRPr="00DC4FDF">
        <w:rPr>
          <w:rFonts w:asciiTheme="minorHAnsi" w:hAnsiTheme="minorHAnsi" w:cstheme="minorHAnsi"/>
        </w:rPr>
        <w:t xml:space="preserve"> ou outro similar, e bloqueado para edição. Não serão aceitas assinaturas no formato de imagem (JPG/JFIF, BMP, PNG e outras semelhantes) que estejam “ recortadas e coladas” nos documentos.</w:t>
      </w:r>
    </w:p>
    <w:p w14:paraId="6FD3CC42" w14:textId="77777777" w:rsidR="004C606E" w:rsidRPr="00163D1F" w:rsidRDefault="004C606E" w:rsidP="00F55B48">
      <w:pPr>
        <w:pStyle w:val="NormalWeb"/>
        <w:numPr>
          <w:ilvl w:val="0"/>
          <w:numId w:val="30"/>
        </w:numPr>
        <w:tabs>
          <w:tab w:val="left" w:pos="426"/>
          <w:tab w:val="left" w:pos="9632"/>
        </w:tabs>
        <w:spacing w:before="120" w:beforeAutospacing="0" w:after="120" w:afterAutospacing="0" w:line="276" w:lineRule="auto"/>
        <w:ind w:left="851" w:hanging="284"/>
        <w:jc w:val="both"/>
        <w:rPr>
          <w:rFonts w:asciiTheme="minorHAnsi" w:hAnsiTheme="minorHAnsi" w:cstheme="minorHAnsi"/>
        </w:rPr>
      </w:pPr>
      <w:r w:rsidRPr="00163D1F">
        <w:rPr>
          <w:rFonts w:asciiTheme="minorHAnsi" w:hAnsiTheme="minorHAnsi" w:cstheme="minorHAnsi"/>
        </w:rPr>
        <w:t>Se preferir, a entidade poderá enviar os arquivos agrupados em pastas (</w:t>
      </w:r>
      <w:r w:rsidRPr="00163D1F">
        <w:rPr>
          <w:rFonts w:asciiTheme="minorHAnsi" w:hAnsiTheme="minorHAnsi" w:cstheme="minorHAnsi"/>
          <w:i/>
        </w:rPr>
        <w:t>zipados</w:t>
      </w:r>
      <w:r w:rsidRPr="00163D1F">
        <w:rPr>
          <w:rFonts w:asciiTheme="minorHAnsi" w:hAnsiTheme="minorHAnsi" w:cstheme="minorHAnsi"/>
        </w:rPr>
        <w:t>).</w:t>
      </w:r>
    </w:p>
    <w:p w14:paraId="2B50031A" w14:textId="4DE5EC07" w:rsidR="004C606E" w:rsidRPr="00163D1F" w:rsidRDefault="004C606E" w:rsidP="004C606E">
      <w:pPr>
        <w:pStyle w:val="NormalWeb"/>
        <w:numPr>
          <w:ilvl w:val="2"/>
          <w:numId w:val="1"/>
        </w:numPr>
        <w:tabs>
          <w:tab w:val="left" w:pos="142"/>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163D1F">
        <w:rPr>
          <w:rFonts w:asciiTheme="minorHAnsi" w:hAnsiTheme="minorHAnsi" w:cstheme="minorHAnsi"/>
        </w:rPr>
        <w:t xml:space="preserve">Será aceita somente 01 (uma) </w:t>
      </w:r>
      <w:r>
        <w:rPr>
          <w:rFonts w:asciiTheme="minorHAnsi" w:hAnsiTheme="minorHAnsi" w:cstheme="minorHAnsi"/>
        </w:rPr>
        <w:t>Proposta de Trabalho</w:t>
      </w:r>
      <w:r w:rsidRPr="00163D1F">
        <w:rPr>
          <w:rFonts w:asciiTheme="minorHAnsi" w:hAnsiTheme="minorHAnsi" w:cstheme="minorHAnsi"/>
        </w:rPr>
        <w:t xml:space="preserve"> para cada e-mail enviado. Contudo, a entidade interessada em encaminhar mais de uma proposta, remeterá os documentos para a </w:t>
      </w:r>
      <w:r w:rsidRPr="00DD3FC6">
        <w:rPr>
          <w:rFonts w:asciiTheme="minorHAnsi" w:hAnsiTheme="minorHAnsi" w:cstheme="minorHAnsi"/>
          <w:bCs/>
        </w:rPr>
        <w:t>Habilitação Jurídica</w:t>
      </w:r>
      <w:r w:rsidRPr="00DD3FC6">
        <w:rPr>
          <w:rFonts w:asciiTheme="minorHAnsi" w:hAnsiTheme="minorHAnsi" w:cstheme="minorHAnsi"/>
        </w:rPr>
        <w:t xml:space="preserve"> </w:t>
      </w:r>
      <w:r w:rsidR="00DD3FC6" w:rsidRPr="00DD3FC6">
        <w:rPr>
          <w:rFonts w:asciiTheme="minorHAnsi" w:hAnsiTheme="minorHAnsi" w:cstheme="minorHAnsi"/>
        </w:rPr>
        <w:t>e</w:t>
      </w:r>
      <w:r w:rsidRPr="00DD3FC6">
        <w:rPr>
          <w:rFonts w:asciiTheme="minorHAnsi" w:hAnsiTheme="minorHAnsi" w:cstheme="minorHAnsi"/>
        </w:rPr>
        <w:t xml:space="preserve"> Comprovação de Regularidade Fiscal uma única</w:t>
      </w:r>
      <w:r w:rsidRPr="00163D1F">
        <w:rPr>
          <w:rFonts w:asciiTheme="minorHAnsi" w:hAnsiTheme="minorHAnsi" w:cstheme="minorHAnsi"/>
        </w:rPr>
        <w:t xml:space="preserve"> vez. Ao CAU/RS caberá emissão de C</w:t>
      </w:r>
      <w:r>
        <w:rPr>
          <w:rFonts w:asciiTheme="minorHAnsi" w:hAnsiTheme="minorHAnsi" w:cstheme="minorHAnsi"/>
        </w:rPr>
        <w:t>ertidão de Regularidade d</w:t>
      </w:r>
      <w:r w:rsidRPr="00163D1F">
        <w:rPr>
          <w:rFonts w:asciiTheme="minorHAnsi" w:hAnsiTheme="minorHAnsi" w:cstheme="minorHAnsi"/>
        </w:rPr>
        <w:t xml:space="preserve">esses documentos, que será </w:t>
      </w:r>
      <w:r w:rsidRPr="00163D1F">
        <w:rPr>
          <w:rFonts w:asciiTheme="minorHAnsi" w:hAnsiTheme="minorHAnsi" w:cstheme="minorHAnsi"/>
          <w:bCs/>
        </w:rPr>
        <w:t>anexada às demais Propostas da mesma Proponente.</w:t>
      </w:r>
    </w:p>
    <w:p w14:paraId="3793D17D" w14:textId="34E27C97" w:rsidR="004C606E" w:rsidRDefault="004C606E" w:rsidP="004C606E">
      <w:pPr>
        <w:pStyle w:val="NormalWeb"/>
        <w:numPr>
          <w:ilvl w:val="2"/>
          <w:numId w:val="1"/>
        </w:numPr>
        <w:tabs>
          <w:tab w:val="left" w:pos="142"/>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 xml:space="preserve">Àquelas entidades que participaram de Chamada Pública do CAU/RS em ano anterior e que não tiveram alteração nas informações e documentos de Habilitação Jurídica à época enviados, estão dispensadas de </w:t>
      </w:r>
      <w:proofErr w:type="spellStart"/>
      <w:r w:rsidRPr="00350CBF">
        <w:rPr>
          <w:rFonts w:asciiTheme="minorHAnsi" w:hAnsiTheme="minorHAnsi" w:cstheme="minorHAnsi"/>
        </w:rPr>
        <w:t>reenviá-los</w:t>
      </w:r>
      <w:proofErr w:type="spellEnd"/>
      <w:r w:rsidRPr="00350CBF">
        <w:rPr>
          <w:rFonts w:asciiTheme="minorHAnsi" w:hAnsiTheme="minorHAnsi" w:cstheme="minorHAnsi"/>
        </w:rPr>
        <w:t xml:space="preserve">. Nesta situação, a entidade deverá emitir </w:t>
      </w:r>
      <w:r>
        <w:rPr>
          <w:rFonts w:asciiTheme="minorHAnsi" w:hAnsiTheme="minorHAnsi" w:cstheme="minorHAnsi"/>
        </w:rPr>
        <w:t xml:space="preserve">a </w:t>
      </w:r>
      <w:r w:rsidRPr="00D34746">
        <w:rPr>
          <w:rFonts w:asciiTheme="minorHAnsi" w:hAnsiTheme="minorHAnsi" w:cstheme="minorHAnsi"/>
        </w:rPr>
        <w:t xml:space="preserve">Declaração de Validade e Regularidade de Documentação e Autorização de Uso </w:t>
      </w:r>
      <w:r w:rsidRPr="00350CBF">
        <w:rPr>
          <w:rFonts w:asciiTheme="minorHAnsi" w:hAnsiTheme="minorHAnsi" w:cstheme="minorHAnsi"/>
        </w:rPr>
        <w:t>de tais documentos, assin</w:t>
      </w:r>
      <w:r w:rsidR="007124DD">
        <w:rPr>
          <w:rFonts w:asciiTheme="minorHAnsi" w:hAnsiTheme="minorHAnsi" w:cstheme="minorHAnsi"/>
        </w:rPr>
        <w:t xml:space="preserve">ada por seu representante legal. </w:t>
      </w:r>
      <w:r w:rsidRPr="00350CBF">
        <w:rPr>
          <w:rFonts w:asciiTheme="minorHAnsi" w:hAnsiTheme="minorHAnsi" w:cstheme="minorHAnsi"/>
        </w:rPr>
        <w:t xml:space="preserve">Caso necessário, o CAU/RS solicitará esclarecimento e/ou complementação. </w:t>
      </w:r>
    </w:p>
    <w:p w14:paraId="0430A619" w14:textId="77777777" w:rsidR="00E314E7" w:rsidRPr="00E314E7" w:rsidRDefault="00E314E7" w:rsidP="00E314E7">
      <w:pPr>
        <w:pStyle w:val="NormalWeb"/>
        <w:tabs>
          <w:tab w:val="left" w:pos="284"/>
          <w:tab w:val="left" w:pos="426"/>
          <w:tab w:val="left" w:pos="1701"/>
          <w:tab w:val="left" w:pos="2835"/>
          <w:tab w:val="left" w:pos="3119"/>
          <w:tab w:val="left" w:pos="9632"/>
        </w:tabs>
        <w:spacing w:before="120" w:beforeAutospacing="0" w:after="120" w:afterAutospacing="0" w:line="276" w:lineRule="auto"/>
        <w:rPr>
          <w:rFonts w:asciiTheme="minorHAnsi" w:hAnsiTheme="minorHAnsi" w:cstheme="minorHAnsi"/>
          <w:bCs/>
        </w:rPr>
      </w:pPr>
    </w:p>
    <w:p w14:paraId="4DC5EF9C" w14:textId="77777777" w:rsidR="00A33E13" w:rsidRPr="00350CBF" w:rsidRDefault="00A33E13" w:rsidP="00A33E13">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Cs/>
        </w:rPr>
      </w:pPr>
      <w:r w:rsidRPr="00350CBF">
        <w:rPr>
          <w:rFonts w:asciiTheme="minorHAnsi" w:hAnsiTheme="minorHAnsi" w:cstheme="minorHAnsi"/>
          <w:b/>
          <w:bCs/>
        </w:rPr>
        <w:t xml:space="preserve">DA COMISSÃO DE SELEÇÃO </w:t>
      </w:r>
    </w:p>
    <w:p w14:paraId="3D860F89" w14:textId="4B48AED6" w:rsidR="00A33E13" w:rsidRPr="00350CBF" w:rsidRDefault="00A33E13" w:rsidP="00A33E13">
      <w:pPr>
        <w:pStyle w:val="NormalWeb"/>
        <w:numPr>
          <w:ilvl w:val="1"/>
          <w:numId w:val="1"/>
        </w:numPr>
        <w:tabs>
          <w:tab w:val="left" w:pos="284"/>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Uma vez designada pelo Plenário do CAU/RS, a Comissão de S</w:t>
      </w:r>
      <w:r>
        <w:rPr>
          <w:rFonts w:asciiTheme="minorHAnsi" w:hAnsiTheme="minorHAnsi" w:cstheme="minorHAnsi"/>
          <w:bCs/>
        </w:rPr>
        <w:t>eleção se reunirá conforme consta n</w:t>
      </w:r>
      <w:r w:rsidRPr="00350CBF">
        <w:rPr>
          <w:rFonts w:asciiTheme="minorHAnsi" w:hAnsiTheme="minorHAnsi" w:cstheme="minorHAnsi"/>
          <w:bCs/>
        </w:rPr>
        <w:t xml:space="preserve">o Cronograma deste </w:t>
      </w:r>
      <w:r w:rsidR="003E0A2C">
        <w:rPr>
          <w:rFonts w:asciiTheme="minorHAnsi" w:hAnsiTheme="minorHAnsi" w:cstheme="minorHAnsi"/>
          <w:bCs/>
        </w:rPr>
        <w:t>Edital</w:t>
      </w:r>
      <w:r w:rsidRPr="00350CBF">
        <w:rPr>
          <w:rFonts w:asciiTheme="minorHAnsi" w:hAnsiTheme="minorHAnsi" w:cstheme="minorHAnsi"/>
          <w:bCs/>
        </w:rPr>
        <w:t>, a fim de receber, verificar e selecionar as propostas.</w:t>
      </w:r>
    </w:p>
    <w:p w14:paraId="5B0EDFC6" w14:textId="3BB4E49D" w:rsidR="00A33E13" w:rsidRPr="00350CBF" w:rsidRDefault="00A33E13" w:rsidP="00A33E13">
      <w:pPr>
        <w:pStyle w:val="NormalWeb"/>
        <w:numPr>
          <w:ilvl w:val="1"/>
          <w:numId w:val="1"/>
        </w:numPr>
        <w:tabs>
          <w:tab w:val="left" w:pos="284"/>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Deverá se declarar impedido o membro da Comissão de Seleção que tenha participado, nos últimos 05 (cinco) anos, contados da publicação do presente </w:t>
      </w:r>
      <w:r w:rsidR="003E0A2C">
        <w:rPr>
          <w:rFonts w:asciiTheme="minorHAnsi" w:hAnsiTheme="minorHAnsi" w:cstheme="minorHAnsi"/>
          <w:bCs/>
        </w:rPr>
        <w:t>Edital</w:t>
      </w:r>
      <w:r w:rsidRPr="00350CBF">
        <w:rPr>
          <w:rFonts w:asciiTheme="minorHAnsi" w:hAnsiTheme="minorHAnsi" w:cstheme="minorHAnsi"/>
          <w:bCs/>
        </w:rPr>
        <w:t xml:space="preserve">, como dirigente, conselheiro titular ou empregado de qualquer Proponente participante do </w:t>
      </w:r>
      <w:r>
        <w:rPr>
          <w:rFonts w:asciiTheme="minorHAnsi" w:hAnsiTheme="minorHAnsi" w:cstheme="minorHAnsi"/>
          <w:bCs/>
        </w:rPr>
        <w:t>Chamamento Público</w:t>
      </w:r>
      <w:r w:rsidRPr="00350CBF">
        <w:rPr>
          <w:rFonts w:asciiTheme="minorHAnsi" w:hAnsiTheme="minorHAnsi" w:cstheme="minorHAnsi"/>
          <w:bCs/>
        </w:rPr>
        <w:t>, ou cuja atuação no processo de seleção configure conflito de interesse, nos termos da Lei n.º 12.813/2013.</w:t>
      </w:r>
    </w:p>
    <w:p w14:paraId="5F25F404" w14:textId="558044F6" w:rsidR="00C16D7B" w:rsidRDefault="00A33E13" w:rsidP="00F55B48">
      <w:pPr>
        <w:pStyle w:val="NormalWeb"/>
        <w:numPr>
          <w:ilvl w:val="2"/>
          <w:numId w:val="41"/>
        </w:numPr>
        <w:tabs>
          <w:tab w:val="left" w:pos="567"/>
          <w:tab w:val="left" w:pos="851"/>
          <w:tab w:val="left" w:pos="9632"/>
        </w:tabs>
        <w:spacing w:before="120" w:beforeAutospacing="0" w:after="120" w:afterAutospacing="0" w:line="276" w:lineRule="auto"/>
        <w:ind w:left="0" w:firstLine="0"/>
        <w:jc w:val="both"/>
        <w:rPr>
          <w:rFonts w:asciiTheme="minorHAnsi" w:hAnsiTheme="minorHAnsi" w:cstheme="minorHAnsi"/>
          <w:bCs/>
        </w:rPr>
      </w:pPr>
      <w:r w:rsidRPr="00E314E7">
        <w:rPr>
          <w:rFonts w:asciiTheme="minorHAnsi" w:hAnsiTheme="minorHAnsi" w:cstheme="minorHAnsi"/>
          <w:bCs/>
        </w:rPr>
        <w:t xml:space="preserve">A </w:t>
      </w:r>
      <w:r w:rsidR="00E314E7" w:rsidRPr="00E314E7">
        <w:rPr>
          <w:rFonts w:asciiTheme="minorHAnsi" w:hAnsiTheme="minorHAnsi" w:cstheme="minorHAnsi"/>
          <w:bCs/>
        </w:rPr>
        <w:t>d</w:t>
      </w:r>
      <w:r w:rsidRPr="00E314E7">
        <w:rPr>
          <w:rFonts w:asciiTheme="minorHAnsi" w:hAnsiTheme="minorHAnsi" w:cstheme="minorHAnsi"/>
          <w:bCs/>
        </w:rPr>
        <w:t xml:space="preserve">eclaração de </w:t>
      </w:r>
      <w:r w:rsidR="00E314E7" w:rsidRPr="00E314E7">
        <w:rPr>
          <w:rFonts w:asciiTheme="minorHAnsi" w:hAnsiTheme="minorHAnsi" w:cstheme="minorHAnsi"/>
          <w:bCs/>
        </w:rPr>
        <w:t>i</w:t>
      </w:r>
      <w:r w:rsidRPr="00E314E7">
        <w:rPr>
          <w:rFonts w:asciiTheme="minorHAnsi" w:hAnsiTheme="minorHAnsi" w:cstheme="minorHAnsi"/>
          <w:bCs/>
        </w:rPr>
        <w:t>mpedimento de membro da Comissão</w:t>
      </w:r>
      <w:r w:rsidRPr="00350CBF">
        <w:rPr>
          <w:rFonts w:asciiTheme="minorHAnsi" w:hAnsiTheme="minorHAnsi" w:cstheme="minorHAnsi"/>
          <w:bCs/>
        </w:rPr>
        <w:t xml:space="preserve"> de Seleção não obsta a continuidade do processo de seleção. Configurado o impedimento, o membro impedido deverá ser imediatamente substituído por membro que possua qualificação equivalente à do substituído, sem necessidade de divulgação de novo </w:t>
      </w:r>
      <w:r w:rsidR="003E0A2C">
        <w:rPr>
          <w:rFonts w:asciiTheme="minorHAnsi" w:hAnsiTheme="minorHAnsi" w:cstheme="minorHAnsi"/>
          <w:bCs/>
        </w:rPr>
        <w:t>Edital</w:t>
      </w:r>
      <w:r w:rsidRPr="00350CBF">
        <w:rPr>
          <w:rFonts w:asciiTheme="minorHAnsi" w:hAnsiTheme="minorHAnsi" w:cstheme="minorHAnsi"/>
          <w:bCs/>
        </w:rPr>
        <w:t>.</w:t>
      </w:r>
    </w:p>
    <w:p w14:paraId="22D04912" w14:textId="4E0F15A5" w:rsidR="00A33E13" w:rsidRPr="00C16D7B" w:rsidRDefault="00A33E13" w:rsidP="00F55B48">
      <w:pPr>
        <w:pStyle w:val="NormalWeb"/>
        <w:numPr>
          <w:ilvl w:val="2"/>
          <w:numId w:val="41"/>
        </w:numPr>
        <w:tabs>
          <w:tab w:val="left" w:pos="567"/>
          <w:tab w:val="left" w:pos="851"/>
          <w:tab w:val="left" w:pos="9632"/>
        </w:tabs>
        <w:spacing w:before="120" w:beforeAutospacing="0" w:after="120" w:afterAutospacing="0" w:line="276" w:lineRule="auto"/>
        <w:ind w:left="0" w:firstLine="0"/>
        <w:jc w:val="both"/>
        <w:rPr>
          <w:rFonts w:asciiTheme="minorHAnsi" w:hAnsiTheme="minorHAnsi" w:cstheme="minorHAnsi"/>
          <w:bCs/>
        </w:rPr>
      </w:pPr>
      <w:r w:rsidRPr="00C16D7B">
        <w:rPr>
          <w:rFonts w:asciiTheme="minorHAnsi" w:hAnsiTheme="minorHAnsi" w:cstheme="minorHAnsi"/>
          <w:bCs/>
        </w:rPr>
        <w:t xml:space="preserve">À alteração deverá ser dada publicidade no sítio do </w:t>
      </w:r>
      <w:r w:rsidR="000473F5" w:rsidRPr="00C16D7B">
        <w:rPr>
          <w:rFonts w:asciiTheme="minorHAnsi" w:hAnsiTheme="minorHAnsi" w:cstheme="minorHAnsi"/>
          <w:bCs/>
        </w:rPr>
        <w:t>P</w:t>
      </w:r>
      <w:r w:rsidRPr="00C16D7B">
        <w:rPr>
          <w:rFonts w:asciiTheme="minorHAnsi" w:hAnsiTheme="minorHAnsi" w:cstheme="minorHAnsi"/>
          <w:bCs/>
        </w:rPr>
        <w:t>ortal da Transparência do CAU/RS.</w:t>
      </w:r>
    </w:p>
    <w:p w14:paraId="2B8FF0DC" w14:textId="528DDDA2" w:rsidR="00A33E13" w:rsidRPr="00350CBF" w:rsidRDefault="00A33E13" w:rsidP="00C16D7B">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 xml:space="preserve">Para analisar as Propostas de Trabalho, a Comissão de Seleção se reunirá em sessão pública, conforme cronograma estabelecido neste </w:t>
      </w:r>
      <w:r w:rsidR="003E0A2C">
        <w:rPr>
          <w:rFonts w:asciiTheme="minorHAnsi" w:hAnsiTheme="minorHAnsi" w:cstheme="minorHAnsi"/>
          <w:bCs/>
        </w:rPr>
        <w:t>Edital</w:t>
      </w:r>
      <w:r>
        <w:rPr>
          <w:rFonts w:asciiTheme="minorHAnsi" w:hAnsiTheme="minorHAnsi" w:cstheme="minorHAnsi"/>
          <w:bCs/>
        </w:rPr>
        <w:t xml:space="preserve">, </w:t>
      </w:r>
      <w:r w:rsidRPr="00350CBF">
        <w:rPr>
          <w:rFonts w:asciiTheme="minorHAnsi" w:hAnsiTheme="minorHAnsi" w:cstheme="minorHAnsi"/>
          <w:bCs/>
        </w:rPr>
        <w:t>e su</w:t>
      </w:r>
      <w:r>
        <w:rPr>
          <w:rFonts w:asciiTheme="minorHAnsi" w:hAnsiTheme="minorHAnsi" w:cstheme="minorHAnsi"/>
          <w:bCs/>
        </w:rPr>
        <w:t>a</w:t>
      </w:r>
      <w:r w:rsidRPr="00350CBF">
        <w:rPr>
          <w:rFonts w:asciiTheme="minorHAnsi" w:hAnsiTheme="minorHAnsi" w:cstheme="minorHAnsi"/>
          <w:bCs/>
        </w:rPr>
        <w:t>s retificações, se, porventura, vierem a existir.</w:t>
      </w:r>
    </w:p>
    <w:p w14:paraId="0E57299C" w14:textId="77777777" w:rsidR="00C16D7B" w:rsidRDefault="00A33E13" w:rsidP="00F55B48">
      <w:pPr>
        <w:pStyle w:val="NormalWeb"/>
        <w:numPr>
          <w:ilvl w:val="2"/>
          <w:numId w:val="4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0473F5">
        <w:rPr>
          <w:rFonts w:asciiTheme="minorHAnsi" w:hAnsiTheme="minorHAnsi" w:cstheme="minorHAnsi"/>
          <w:bCs/>
        </w:rPr>
        <w:t xml:space="preserve">As sessões públicas poderão ser realizadas de forma virtual, neste caso o </w:t>
      </w:r>
      <w:r w:rsidRPr="000473F5">
        <w:rPr>
          <w:rFonts w:asciiTheme="minorHAnsi" w:hAnsiTheme="minorHAnsi" w:cstheme="minorHAnsi"/>
          <w:bCs/>
          <w:i/>
        </w:rPr>
        <w:t>link</w:t>
      </w:r>
      <w:r w:rsidRPr="000473F5">
        <w:rPr>
          <w:rFonts w:asciiTheme="minorHAnsi" w:hAnsiTheme="minorHAnsi" w:cstheme="minorHAnsi"/>
          <w:bCs/>
        </w:rPr>
        <w:t xml:space="preserve"> de acesso será disponibilizado no sítio do Portal da Transparência do CAU/RS; ou de forma presencial na sede do CAU/RS (Rua Dona Laura, 320/14 e 15º andares, Bairro Rio Branco, Porto Alegre/RS).</w:t>
      </w:r>
    </w:p>
    <w:p w14:paraId="4FC64A7C" w14:textId="40E40C54" w:rsidR="00A33E13" w:rsidRPr="00C16D7B" w:rsidRDefault="00A33E13" w:rsidP="00F55B48">
      <w:pPr>
        <w:pStyle w:val="NormalWeb"/>
        <w:numPr>
          <w:ilvl w:val="2"/>
          <w:numId w:val="4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C16D7B">
        <w:rPr>
          <w:rFonts w:asciiTheme="minorHAnsi" w:hAnsiTheme="minorHAnsi" w:cstheme="minorHAnsi"/>
          <w:bCs/>
        </w:rPr>
        <w:t>Ocorrendo decretação de feriado ou outro fato superveniente, de caráter público que impeça a realização desse evento na data acima mencionada, o Chamamento Público ficará automaticamente prorrogado para o primeiro dia útil subsequente independente de nova comunicação.</w:t>
      </w:r>
    </w:p>
    <w:p w14:paraId="7361943D" w14:textId="77777777" w:rsidR="000365FD" w:rsidRDefault="000365FD" w:rsidP="000365FD">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0A04CB02" w14:textId="77777777" w:rsidR="00A33E13" w:rsidRPr="00350CBF" w:rsidRDefault="00A33E13" w:rsidP="00A33E13">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SELEÇÃO E DOS CRITÉRIOS TÉCNICOS DE AVALIAÇÃO E APROVAÇÃO</w:t>
      </w:r>
      <w:r>
        <w:rPr>
          <w:rFonts w:asciiTheme="minorHAnsi" w:hAnsiTheme="minorHAnsi" w:cstheme="minorHAnsi"/>
          <w:b/>
          <w:bCs/>
        </w:rPr>
        <w:t xml:space="preserve"> </w:t>
      </w:r>
      <w:r w:rsidRPr="00350CBF">
        <w:rPr>
          <w:rFonts w:asciiTheme="minorHAnsi" w:hAnsiTheme="minorHAnsi" w:cstheme="minorHAnsi"/>
          <w:b/>
          <w:bCs/>
        </w:rPr>
        <w:t>DAS PROPOSTAS</w:t>
      </w:r>
    </w:p>
    <w:p w14:paraId="74ECBC6D" w14:textId="77777777" w:rsidR="00A33E13" w:rsidRPr="00350CBF" w:rsidRDefault="00A33E13" w:rsidP="00A33E13">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fase de seleção e aprovação das propostas compreende a análise do mérito das propostas recebidas pela Comissão de Seleção, de acordo com as informações apresentadas no formulário.</w:t>
      </w:r>
    </w:p>
    <w:p w14:paraId="3905A459" w14:textId="77777777" w:rsidR="00A33E13" w:rsidRPr="00350CBF" w:rsidRDefault="00A33E13" w:rsidP="00A33E13">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A Comissão de Seleção poderá suspender a sessão sempre que julgar necessário para analisar os documentos, objetivando confirmar as informações prestadas.</w:t>
      </w:r>
    </w:p>
    <w:p w14:paraId="287EC2D3" w14:textId="7134B01D" w:rsidR="00A33E13" w:rsidRPr="000473F5" w:rsidRDefault="00A33E13" w:rsidP="00A33E13">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0473F5">
        <w:rPr>
          <w:rFonts w:asciiTheme="minorHAnsi" w:hAnsiTheme="minorHAnsi" w:cstheme="minorHAnsi"/>
          <w:bCs/>
        </w:rPr>
        <w:t xml:space="preserve">As propostas deverão atender aos objetivos dispostos neste </w:t>
      </w:r>
      <w:r w:rsidR="003E0A2C" w:rsidRPr="000473F5">
        <w:rPr>
          <w:rFonts w:asciiTheme="minorHAnsi" w:hAnsiTheme="minorHAnsi" w:cstheme="minorHAnsi"/>
          <w:bCs/>
        </w:rPr>
        <w:t>Edital</w:t>
      </w:r>
      <w:r w:rsidRPr="000473F5">
        <w:rPr>
          <w:rFonts w:asciiTheme="minorHAnsi" w:hAnsiTheme="minorHAnsi" w:cstheme="minorHAnsi"/>
          <w:bCs/>
        </w:rPr>
        <w:t xml:space="preserve">, em conformidade com o artigo </w:t>
      </w:r>
      <w:r w:rsidR="00944C22">
        <w:rPr>
          <w:rFonts w:asciiTheme="minorHAnsi" w:hAnsiTheme="minorHAnsi" w:cstheme="minorHAnsi"/>
          <w:bCs/>
        </w:rPr>
        <w:t>21</w:t>
      </w:r>
      <w:r w:rsidRPr="000473F5">
        <w:rPr>
          <w:rFonts w:asciiTheme="minorHAnsi" w:hAnsiTheme="minorHAnsi" w:cstheme="minorHAnsi"/>
          <w:bCs/>
        </w:rPr>
        <w:t xml:space="preserve"> da Portaria Normativa n.º 02/2018, </w:t>
      </w:r>
      <w:r w:rsidR="00D223EC">
        <w:rPr>
          <w:rFonts w:asciiTheme="minorHAnsi" w:hAnsiTheme="minorHAnsi" w:cstheme="minorHAnsi"/>
          <w:bCs/>
        </w:rPr>
        <w:t xml:space="preserve">e supervenientes, </w:t>
      </w:r>
      <w:r w:rsidRPr="000473F5">
        <w:rPr>
          <w:rFonts w:asciiTheme="minorHAnsi" w:hAnsiTheme="minorHAnsi" w:cstheme="minorHAnsi"/>
          <w:bCs/>
        </w:rPr>
        <w:t xml:space="preserve">bem como estar adequadas ao valor de referência ou teto do </w:t>
      </w:r>
      <w:r w:rsidR="003E0A2C" w:rsidRPr="000473F5">
        <w:rPr>
          <w:rFonts w:asciiTheme="minorHAnsi" w:hAnsiTheme="minorHAnsi" w:cstheme="minorHAnsi"/>
          <w:bCs/>
        </w:rPr>
        <w:t>Edital</w:t>
      </w:r>
      <w:r w:rsidRPr="000473F5">
        <w:rPr>
          <w:rFonts w:asciiTheme="minorHAnsi" w:hAnsiTheme="minorHAnsi" w:cstheme="minorHAnsi"/>
          <w:bCs/>
        </w:rPr>
        <w:t>, nos termos do artigo 9º, § 2º, do Decreto n.º 8.726/2016.</w:t>
      </w:r>
    </w:p>
    <w:p w14:paraId="2204DFFC" w14:textId="77777777" w:rsidR="00A33E13" w:rsidRPr="00350CBF" w:rsidRDefault="00A33E13" w:rsidP="00A33E13">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Na fase de avaliação, serão analisadas as propostas e será considerado o grau de adequação aos objetivos com base nos critérios de julgamento a seguir dispostos</w:t>
      </w:r>
      <w:r>
        <w:rPr>
          <w:rFonts w:asciiTheme="minorHAnsi" w:hAnsiTheme="minorHAnsi" w:cstheme="minorHAnsi"/>
          <w:bCs/>
        </w:rPr>
        <w:t>:</w:t>
      </w:r>
    </w:p>
    <w:p w14:paraId="30119D64" w14:textId="77777777" w:rsidR="00A33E13" w:rsidRPr="00AC0356" w:rsidRDefault="00A33E13" w:rsidP="00A33E13">
      <w:pPr>
        <w:pStyle w:val="NormalWeb"/>
        <w:numPr>
          <w:ilvl w:val="0"/>
          <w:numId w:val="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
          <w:bCs/>
        </w:rPr>
      </w:pPr>
      <w:r w:rsidRPr="00AC0356">
        <w:rPr>
          <w:rFonts w:asciiTheme="minorHAnsi" w:hAnsiTheme="minorHAnsi" w:cstheme="minorHAnsi"/>
          <w:b/>
          <w:bCs/>
        </w:rPr>
        <w:t>Originalidade/Inovação da proposta – Critérios de Mérito – nota máxima 1,0:</w:t>
      </w:r>
    </w:p>
    <w:p w14:paraId="2ECFCCD0" w14:textId="232E351E" w:rsidR="00A33E13" w:rsidRPr="00AC0356" w:rsidRDefault="00A33E13" w:rsidP="00A33E13">
      <w:pPr>
        <w:pStyle w:val="NormalWeb"/>
        <w:numPr>
          <w:ilvl w:val="0"/>
          <w:numId w:val="3"/>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AC0356">
        <w:rPr>
          <w:rFonts w:asciiTheme="minorHAnsi" w:hAnsiTheme="minorHAnsi" w:cstheme="minorHAnsi"/>
          <w:bCs/>
        </w:rPr>
        <w:t xml:space="preserve">Propostas inéditas serão analisadas pelos aspectos de originalidade e de pertinência em relação ao </w:t>
      </w:r>
      <w:r w:rsidR="003E0A2C">
        <w:rPr>
          <w:rFonts w:asciiTheme="minorHAnsi" w:hAnsiTheme="minorHAnsi" w:cstheme="minorHAnsi"/>
          <w:bCs/>
        </w:rPr>
        <w:t>Edital</w:t>
      </w:r>
      <w:r w:rsidRPr="00AC0356">
        <w:rPr>
          <w:rFonts w:asciiTheme="minorHAnsi" w:hAnsiTheme="minorHAnsi" w:cstheme="minorHAnsi"/>
          <w:bCs/>
        </w:rPr>
        <w:t>;</w:t>
      </w:r>
    </w:p>
    <w:p w14:paraId="74F105FA" w14:textId="4742C39F" w:rsidR="00A33E13" w:rsidRPr="00350CBF" w:rsidRDefault="00A33E13" w:rsidP="00A33E13">
      <w:pPr>
        <w:pStyle w:val="NormalWeb"/>
        <w:numPr>
          <w:ilvl w:val="0"/>
          <w:numId w:val="3"/>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Propostas com histórico de realização serão avaliadas pela relevância das inovações propostas com foco no </w:t>
      </w:r>
      <w:r w:rsidR="003E0A2C">
        <w:rPr>
          <w:rFonts w:asciiTheme="minorHAnsi" w:hAnsiTheme="minorHAnsi" w:cstheme="minorHAnsi"/>
          <w:bCs/>
        </w:rPr>
        <w:t>Edital</w:t>
      </w:r>
      <w:r w:rsidRPr="00350CBF">
        <w:rPr>
          <w:rFonts w:asciiTheme="minorHAnsi" w:hAnsiTheme="minorHAnsi" w:cstheme="minorHAnsi"/>
          <w:bCs/>
        </w:rPr>
        <w:t>.</w:t>
      </w:r>
    </w:p>
    <w:p w14:paraId="5D7F2D6C" w14:textId="77777777" w:rsidR="00A33E13" w:rsidRPr="00350CBF" w:rsidRDefault="00A33E13" w:rsidP="00A33E13">
      <w:pPr>
        <w:pStyle w:val="NormalWeb"/>
        <w:numPr>
          <w:ilvl w:val="0"/>
          <w:numId w:val="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
          <w:bCs/>
        </w:rPr>
        <w:t>Clareza e coerência na apresentação da proposta – nota máxima 2,0:</w:t>
      </w:r>
    </w:p>
    <w:p w14:paraId="61B4BFD9" w14:textId="6CA2EB61" w:rsidR="00A33E13" w:rsidRDefault="00A33E13" w:rsidP="00A33E13">
      <w:pPr>
        <w:pStyle w:val="PargrafodaLista"/>
        <w:tabs>
          <w:tab w:val="left" w:pos="567"/>
          <w:tab w:val="left" w:pos="851"/>
          <w:tab w:val="left" w:pos="1134"/>
          <w:tab w:val="left" w:pos="1701"/>
        </w:tabs>
        <w:spacing w:line="360" w:lineRule="auto"/>
        <w:ind w:left="0"/>
        <w:contextualSpacing w:val="0"/>
        <w:jc w:val="both"/>
        <w:rPr>
          <w:rFonts w:asciiTheme="minorHAnsi" w:eastAsia="Times New Roman" w:hAnsiTheme="minorHAnsi" w:cstheme="minorHAnsi"/>
          <w:bCs/>
          <w:lang w:eastAsia="pt-BR"/>
        </w:rPr>
      </w:pPr>
      <w:r>
        <w:rPr>
          <w:rFonts w:asciiTheme="minorHAnsi" w:eastAsia="Times New Roman" w:hAnsiTheme="minorHAnsi" w:cstheme="minorHAnsi"/>
          <w:bCs/>
          <w:lang w:eastAsia="pt-BR"/>
        </w:rPr>
        <w:t>As propostas serão avaliadas pelos seguintes critérios:</w:t>
      </w:r>
    </w:p>
    <w:p w14:paraId="208913B7" w14:textId="77777777" w:rsidR="00A33E13" w:rsidRDefault="00A33E13" w:rsidP="00A33E13">
      <w:pPr>
        <w:pStyle w:val="PargrafodaLista"/>
        <w:numPr>
          <w:ilvl w:val="0"/>
          <w:numId w:val="4"/>
        </w:numPr>
        <w:tabs>
          <w:tab w:val="left" w:pos="567"/>
          <w:tab w:val="left" w:pos="1134"/>
          <w:tab w:val="left" w:pos="1701"/>
        </w:tabs>
        <w:spacing w:line="360" w:lineRule="auto"/>
        <w:ind w:left="0" w:firstLine="0"/>
        <w:contextualSpacing w:val="0"/>
        <w:jc w:val="both"/>
        <w:rPr>
          <w:rFonts w:asciiTheme="minorHAnsi" w:eastAsia="Times New Roman" w:hAnsiTheme="minorHAnsi" w:cstheme="minorHAnsi"/>
          <w:bCs/>
          <w:lang w:eastAsia="pt-BR"/>
        </w:rPr>
      </w:pPr>
      <w:r>
        <w:rPr>
          <w:rFonts w:asciiTheme="minorHAnsi" w:eastAsia="Times New Roman" w:hAnsiTheme="minorHAnsi" w:cstheme="minorHAnsi"/>
          <w:bCs/>
          <w:lang w:eastAsia="pt-BR"/>
        </w:rPr>
        <w:t>A</w:t>
      </w:r>
      <w:r w:rsidRPr="00A33E13">
        <w:rPr>
          <w:rFonts w:asciiTheme="minorHAnsi" w:eastAsia="Times New Roman" w:hAnsiTheme="minorHAnsi" w:cstheme="minorHAnsi"/>
          <w:bCs/>
          <w:lang w:eastAsia="pt-BR"/>
        </w:rPr>
        <w:t xml:space="preserve"> qualidade </w:t>
      </w:r>
      <w:r>
        <w:rPr>
          <w:rFonts w:asciiTheme="minorHAnsi" w:eastAsia="Times New Roman" w:hAnsiTheme="minorHAnsi" w:cstheme="minorHAnsi"/>
          <w:bCs/>
          <w:lang w:eastAsia="pt-BR"/>
        </w:rPr>
        <w:t xml:space="preserve">de sua </w:t>
      </w:r>
      <w:r w:rsidRPr="00A33E13">
        <w:rPr>
          <w:rFonts w:asciiTheme="minorHAnsi" w:eastAsia="Times New Roman" w:hAnsiTheme="minorHAnsi" w:cstheme="minorHAnsi"/>
          <w:bCs/>
          <w:lang w:eastAsia="pt-BR"/>
        </w:rPr>
        <w:t>apresentação;</w:t>
      </w:r>
    </w:p>
    <w:p w14:paraId="5B948E33" w14:textId="77777777" w:rsidR="00A33E13" w:rsidRDefault="00A33E13" w:rsidP="00A33E13">
      <w:pPr>
        <w:pStyle w:val="PargrafodaLista"/>
        <w:numPr>
          <w:ilvl w:val="0"/>
          <w:numId w:val="4"/>
        </w:numPr>
        <w:tabs>
          <w:tab w:val="left" w:pos="567"/>
          <w:tab w:val="left" w:pos="1134"/>
          <w:tab w:val="left" w:pos="1701"/>
        </w:tabs>
        <w:spacing w:line="360" w:lineRule="auto"/>
        <w:ind w:left="0" w:firstLine="0"/>
        <w:contextualSpacing w:val="0"/>
        <w:jc w:val="both"/>
        <w:rPr>
          <w:rFonts w:asciiTheme="minorHAnsi" w:eastAsia="Times New Roman" w:hAnsiTheme="minorHAnsi" w:cstheme="minorHAnsi"/>
          <w:bCs/>
          <w:lang w:eastAsia="pt-BR"/>
        </w:rPr>
      </w:pPr>
      <w:r>
        <w:rPr>
          <w:rFonts w:asciiTheme="minorHAnsi" w:eastAsia="Times New Roman" w:hAnsiTheme="minorHAnsi" w:cstheme="minorHAnsi"/>
          <w:bCs/>
          <w:lang w:eastAsia="pt-BR"/>
        </w:rPr>
        <w:t>C</w:t>
      </w:r>
      <w:r w:rsidRPr="00A33E13">
        <w:rPr>
          <w:rFonts w:asciiTheme="minorHAnsi" w:eastAsia="Times New Roman" w:hAnsiTheme="minorHAnsi" w:cstheme="minorHAnsi"/>
          <w:bCs/>
          <w:lang w:eastAsia="pt-BR"/>
        </w:rPr>
        <w:t>lareza na exposição dos objetivos</w:t>
      </w:r>
      <w:r>
        <w:rPr>
          <w:rFonts w:asciiTheme="minorHAnsi" w:eastAsia="Times New Roman" w:hAnsiTheme="minorHAnsi" w:cstheme="minorHAnsi"/>
          <w:bCs/>
          <w:lang w:eastAsia="pt-BR"/>
        </w:rPr>
        <w:t>;</w:t>
      </w:r>
    </w:p>
    <w:p w14:paraId="1BC18A71" w14:textId="38D71B06" w:rsidR="00A33E13" w:rsidRDefault="00A33E13" w:rsidP="00A33E13">
      <w:pPr>
        <w:pStyle w:val="PargrafodaLista"/>
        <w:numPr>
          <w:ilvl w:val="0"/>
          <w:numId w:val="4"/>
        </w:numPr>
        <w:tabs>
          <w:tab w:val="left" w:pos="567"/>
          <w:tab w:val="left" w:pos="1134"/>
          <w:tab w:val="left" w:pos="1701"/>
        </w:tabs>
        <w:spacing w:line="360" w:lineRule="auto"/>
        <w:ind w:left="0" w:firstLine="0"/>
        <w:contextualSpacing w:val="0"/>
        <w:jc w:val="both"/>
        <w:rPr>
          <w:rFonts w:asciiTheme="minorHAnsi" w:eastAsia="Times New Roman" w:hAnsiTheme="minorHAnsi" w:cstheme="minorHAnsi"/>
          <w:bCs/>
          <w:lang w:eastAsia="pt-BR"/>
        </w:rPr>
      </w:pPr>
      <w:r>
        <w:rPr>
          <w:rFonts w:asciiTheme="minorHAnsi" w:eastAsia="Times New Roman" w:hAnsiTheme="minorHAnsi" w:cstheme="minorHAnsi"/>
          <w:bCs/>
          <w:lang w:eastAsia="pt-BR"/>
        </w:rPr>
        <w:lastRenderedPageBreak/>
        <w:t>E</w:t>
      </w:r>
      <w:r w:rsidRPr="00A33E13">
        <w:rPr>
          <w:rFonts w:asciiTheme="minorHAnsi" w:eastAsia="Times New Roman" w:hAnsiTheme="minorHAnsi" w:cstheme="minorHAnsi"/>
          <w:bCs/>
          <w:lang w:eastAsia="pt-BR"/>
        </w:rPr>
        <w:t>xequibilidade e aspectos técnico-operacionais;</w:t>
      </w:r>
    </w:p>
    <w:p w14:paraId="731BDC0D" w14:textId="02FC421D" w:rsidR="00A33E13" w:rsidRPr="00A33E13" w:rsidRDefault="00A33E13" w:rsidP="00A33E13">
      <w:pPr>
        <w:pStyle w:val="PargrafodaLista"/>
        <w:numPr>
          <w:ilvl w:val="0"/>
          <w:numId w:val="4"/>
        </w:numPr>
        <w:tabs>
          <w:tab w:val="left" w:pos="567"/>
          <w:tab w:val="left" w:pos="1134"/>
          <w:tab w:val="left" w:pos="1701"/>
        </w:tabs>
        <w:spacing w:line="360" w:lineRule="auto"/>
        <w:ind w:left="0" w:firstLine="0"/>
        <w:contextualSpacing w:val="0"/>
        <w:jc w:val="both"/>
        <w:rPr>
          <w:rFonts w:asciiTheme="minorHAnsi" w:eastAsia="Times New Roman" w:hAnsiTheme="minorHAnsi" w:cstheme="minorHAnsi"/>
          <w:bCs/>
          <w:lang w:eastAsia="pt-BR"/>
        </w:rPr>
      </w:pPr>
      <w:r w:rsidRPr="00A33E13">
        <w:rPr>
          <w:rFonts w:asciiTheme="minorHAnsi" w:eastAsia="Times New Roman" w:hAnsiTheme="minorHAnsi" w:cstheme="minorHAnsi"/>
          <w:bCs/>
          <w:lang w:eastAsia="pt-BR"/>
        </w:rPr>
        <w:t>A coerência do cronograma de execução, da cota solicitada e da estratégia de divulgação;</w:t>
      </w:r>
    </w:p>
    <w:p w14:paraId="25C5B067" w14:textId="2909AB51" w:rsidR="00A33E13" w:rsidRDefault="00A33E13" w:rsidP="00A33E13">
      <w:pPr>
        <w:pStyle w:val="NormalWeb"/>
        <w:numPr>
          <w:ilvl w:val="0"/>
          <w:numId w:val="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
          <w:bCs/>
        </w:rPr>
        <w:t xml:space="preserve">Qualidade das contrapartidas – </w:t>
      </w:r>
      <w:r w:rsidRPr="002D028C">
        <w:rPr>
          <w:rFonts w:asciiTheme="minorHAnsi" w:hAnsiTheme="minorHAnsi" w:cstheme="minorHAnsi"/>
          <w:b/>
          <w:bCs/>
        </w:rPr>
        <w:t>nota máxima 2,0</w:t>
      </w:r>
      <w:r w:rsidRPr="002D028C">
        <w:rPr>
          <w:rFonts w:asciiTheme="minorHAnsi" w:hAnsiTheme="minorHAnsi" w:cstheme="minorHAnsi"/>
          <w:bCs/>
        </w:rPr>
        <w:t>.</w:t>
      </w:r>
    </w:p>
    <w:p w14:paraId="179ACF26" w14:textId="2453F3E0" w:rsidR="00A33E13" w:rsidRPr="00A33E13" w:rsidRDefault="00A33E13" w:rsidP="00A33E13">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bCs/>
        </w:rPr>
      </w:pPr>
      <w:r w:rsidRPr="00A33E13">
        <w:rPr>
          <w:rFonts w:asciiTheme="minorHAnsi" w:hAnsiTheme="minorHAnsi" w:cstheme="minorHAnsi"/>
          <w:bCs/>
        </w:rPr>
        <w:t>Neste quesito serão ava</w:t>
      </w:r>
      <w:r>
        <w:rPr>
          <w:rFonts w:asciiTheme="minorHAnsi" w:hAnsiTheme="minorHAnsi" w:cstheme="minorHAnsi"/>
          <w:bCs/>
        </w:rPr>
        <w:t>l</w:t>
      </w:r>
      <w:r w:rsidRPr="00A33E13">
        <w:rPr>
          <w:rFonts w:asciiTheme="minorHAnsi" w:hAnsiTheme="minorHAnsi" w:cstheme="minorHAnsi"/>
          <w:bCs/>
        </w:rPr>
        <w:t>iados:</w:t>
      </w:r>
    </w:p>
    <w:p w14:paraId="2C0D1BE3" w14:textId="1BB83ACA" w:rsidR="00A33E13" w:rsidRDefault="00A33E13" w:rsidP="00A33E13">
      <w:pPr>
        <w:pStyle w:val="PargrafodaLista"/>
        <w:numPr>
          <w:ilvl w:val="0"/>
          <w:numId w:val="5"/>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Pr>
          <w:rFonts w:asciiTheme="minorHAnsi" w:hAnsiTheme="minorHAnsi" w:cstheme="minorHAnsi"/>
        </w:rPr>
        <w:t>O</w:t>
      </w:r>
      <w:r w:rsidRPr="00350CBF">
        <w:rPr>
          <w:rFonts w:asciiTheme="minorHAnsi" w:hAnsiTheme="minorHAnsi" w:cstheme="minorHAnsi"/>
        </w:rPr>
        <w:t>s métodos de divulgação e o potencial de resultado para a divulgação do CAU/RS para arquitetos e urbanistas e para a sociedade do estado do Rio Grande do Sul;</w:t>
      </w:r>
    </w:p>
    <w:p w14:paraId="4C8D2DAA" w14:textId="6662137B" w:rsidR="00A33E13" w:rsidRPr="00350CBF" w:rsidRDefault="00A33E13" w:rsidP="00A33E13">
      <w:pPr>
        <w:pStyle w:val="PargrafodaLista"/>
        <w:numPr>
          <w:ilvl w:val="0"/>
          <w:numId w:val="5"/>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Pr>
          <w:rFonts w:asciiTheme="minorHAnsi" w:hAnsiTheme="minorHAnsi" w:cstheme="minorHAnsi"/>
        </w:rPr>
        <w:t>A</w:t>
      </w:r>
      <w:r w:rsidRPr="00A33E13">
        <w:rPr>
          <w:rFonts w:asciiTheme="minorHAnsi" w:hAnsiTheme="minorHAnsi" w:cstheme="minorHAnsi"/>
        </w:rPr>
        <w:t xml:space="preserve"> participação da proponente, especialmente se essa for superior ao mínimo de 10% (dez por cento) do valor total do evento</w:t>
      </w:r>
      <w:r>
        <w:rPr>
          <w:rFonts w:asciiTheme="minorHAnsi" w:hAnsiTheme="minorHAnsi" w:cstheme="minorHAnsi"/>
        </w:rPr>
        <w:t>.</w:t>
      </w:r>
    </w:p>
    <w:p w14:paraId="55E8168E" w14:textId="33F83A86" w:rsidR="00A33E13" w:rsidRPr="002D028C" w:rsidRDefault="00A33E13" w:rsidP="00A33E13">
      <w:pPr>
        <w:pStyle w:val="PargrafodaLista"/>
        <w:numPr>
          <w:ilvl w:val="0"/>
          <w:numId w:val="2"/>
        </w:numPr>
        <w:tabs>
          <w:tab w:val="left" w:pos="567"/>
          <w:tab w:val="left" w:pos="851"/>
          <w:tab w:val="left" w:pos="1134"/>
          <w:tab w:val="left" w:pos="1701"/>
        </w:tabs>
        <w:spacing w:before="120" w:after="120" w:line="276" w:lineRule="auto"/>
        <w:ind w:left="0" w:firstLine="0"/>
        <w:contextualSpacing w:val="0"/>
        <w:jc w:val="both"/>
        <w:rPr>
          <w:rFonts w:asciiTheme="minorHAnsi" w:eastAsia="Times New Roman" w:hAnsiTheme="minorHAnsi" w:cstheme="minorHAnsi"/>
          <w:b/>
          <w:bCs/>
          <w:lang w:eastAsia="pt-BR"/>
        </w:rPr>
      </w:pPr>
      <w:r w:rsidRPr="002D028C">
        <w:rPr>
          <w:rFonts w:asciiTheme="minorHAnsi" w:eastAsia="Times New Roman" w:hAnsiTheme="minorHAnsi" w:cstheme="minorHAnsi"/>
          <w:b/>
          <w:bCs/>
          <w:lang w:eastAsia="pt-BR"/>
        </w:rPr>
        <w:t>A relevância da proposta que promova o fortalecimento da Arquitetura e Urbanismo – nota máxima 3,0.</w:t>
      </w:r>
    </w:p>
    <w:p w14:paraId="16F79ABE" w14:textId="30DBF084" w:rsidR="00A33E13" w:rsidRPr="00A33E13" w:rsidRDefault="00A33E13" w:rsidP="00A33E13">
      <w:pPr>
        <w:pStyle w:val="PargrafodaLista"/>
        <w:tabs>
          <w:tab w:val="left" w:pos="567"/>
          <w:tab w:val="left" w:pos="851"/>
          <w:tab w:val="left" w:pos="1134"/>
          <w:tab w:val="left" w:pos="1701"/>
        </w:tabs>
        <w:spacing w:before="120" w:after="120" w:line="276" w:lineRule="auto"/>
        <w:ind w:left="0"/>
        <w:contextualSpacing w:val="0"/>
        <w:jc w:val="both"/>
        <w:rPr>
          <w:rFonts w:asciiTheme="minorHAnsi" w:hAnsiTheme="minorHAnsi" w:cstheme="minorHAnsi"/>
        </w:rPr>
      </w:pPr>
      <w:r w:rsidRPr="00A33E13">
        <w:rPr>
          <w:rFonts w:asciiTheme="minorHAnsi" w:hAnsiTheme="minorHAnsi" w:cstheme="minorHAnsi"/>
        </w:rPr>
        <w:t>Neste quesito serão avaliados:</w:t>
      </w:r>
    </w:p>
    <w:p w14:paraId="43B61A68" w14:textId="09C8771F" w:rsidR="00A33E13" w:rsidRPr="00350CBF" w:rsidRDefault="00A33E13" w:rsidP="00A33E13">
      <w:pPr>
        <w:pStyle w:val="PargrafodaLista"/>
        <w:numPr>
          <w:ilvl w:val="0"/>
          <w:numId w:val="6"/>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Pr>
          <w:rFonts w:asciiTheme="minorHAnsi" w:hAnsiTheme="minorHAnsi" w:cstheme="minorHAnsi"/>
        </w:rPr>
        <w:t>Os a</w:t>
      </w:r>
      <w:r w:rsidRPr="00350CBF">
        <w:rPr>
          <w:rFonts w:asciiTheme="minorHAnsi" w:hAnsiTheme="minorHAnsi" w:cstheme="minorHAnsi"/>
        </w:rPr>
        <w:t>spectos técnico-operacionais;</w:t>
      </w:r>
    </w:p>
    <w:p w14:paraId="6A47FCC7" w14:textId="77777777" w:rsidR="004D22A4" w:rsidRDefault="00A33E13" w:rsidP="004D22A4">
      <w:pPr>
        <w:pStyle w:val="PargrafodaLista"/>
        <w:numPr>
          <w:ilvl w:val="0"/>
          <w:numId w:val="6"/>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Pr>
          <w:rFonts w:asciiTheme="minorHAnsi" w:hAnsiTheme="minorHAnsi" w:cstheme="minorHAnsi"/>
        </w:rPr>
        <w:t>O p</w:t>
      </w:r>
      <w:r w:rsidRPr="00350CBF">
        <w:rPr>
          <w:rFonts w:asciiTheme="minorHAnsi" w:hAnsiTheme="minorHAnsi" w:cstheme="minorHAnsi"/>
        </w:rPr>
        <w:t>otencial da proposta para a produção e difusão do conhecimento para a Arquitetura e Urbanismo no estado do Rio Grande do Sul;</w:t>
      </w:r>
    </w:p>
    <w:p w14:paraId="1A3274D0" w14:textId="5400DE0E" w:rsidR="004D22A4" w:rsidRPr="004D22A4" w:rsidRDefault="004D22A4" w:rsidP="004D22A4">
      <w:pPr>
        <w:pStyle w:val="PargrafodaLista"/>
        <w:numPr>
          <w:ilvl w:val="0"/>
          <w:numId w:val="6"/>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4D22A4">
        <w:rPr>
          <w:rFonts w:asciiTheme="minorHAnsi" w:eastAsia="Times New Roman" w:hAnsiTheme="minorHAnsi" w:cstheme="minorHAnsi"/>
          <w:bCs/>
          <w:lang w:eastAsia="pt-BR"/>
        </w:rPr>
        <w:t>Relevância em relação às contribuições para o desenvolvimento da Arquitetura e Urbanismo no estado do Rio Grande do Sul;</w:t>
      </w:r>
    </w:p>
    <w:p w14:paraId="2BEBFBC8" w14:textId="77777777" w:rsidR="00A33E13" w:rsidRPr="00350CBF" w:rsidRDefault="00A33E13" w:rsidP="00A33E13">
      <w:pPr>
        <w:pStyle w:val="PargrafodaLista"/>
        <w:numPr>
          <w:ilvl w:val="0"/>
          <w:numId w:val="6"/>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Promoção, desenvolvimento e fortalecimento do ensino e do exercício profissional da Arquitetura e Urbanismo no estado do Rio Grande do Sul;</w:t>
      </w:r>
    </w:p>
    <w:p w14:paraId="17270326" w14:textId="77777777" w:rsidR="00A33E13" w:rsidRPr="00350CBF" w:rsidRDefault="00A33E13" w:rsidP="00A33E13">
      <w:pPr>
        <w:pStyle w:val="PargrafodaLista"/>
        <w:numPr>
          <w:ilvl w:val="0"/>
          <w:numId w:val="6"/>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Potencialização, conquista e ampliação do campo de atuação profissional no estado do Rio Grande do Sul;</w:t>
      </w:r>
    </w:p>
    <w:p w14:paraId="4EB073F6" w14:textId="77777777" w:rsidR="00A33E13" w:rsidRPr="00AC0356" w:rsidRDefault="00A33E13" w:rsidP="00A33E13">
      <w:pPr>
        <w:pStyle w:val="PargrafodaLista"/>
        <w:numPr>
          <w:ilvl w:val="0"/>
          <w:numId w:val="6"/>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AC0356">
        <w:rPr>
          <w:rFonts w:asciiTheme="minorHAnsi" w:hAnsiTheme="minorHAnsi" w:cstheme="minorHAnsi"/>
        </w:rPr>
        <w:t>Promoção, articulação e fortalecimento das pessoas jurídicas de Arquitetura e Urbanismo no estado do Rio Grande do Sul.</w:t>
      </w:r>
    </w:p>
    <w:p w14:paraId="625D962E" w14:textId="77777777" w:rsidR="00A33E13" w:rsidRPr="00350CBF" w:rsidRDefault="00A33E13" w:rsidP="00A33E13">
      <w:pPr>
        <w:pStyle w:val="PargrafodaLista"/>
        <w:numPr>
          <w:ilvl w:val="0"/>
          <w:numId w:val="2"/>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b/>
        </w:rPr>
      </w:pPr>
      <w:r w:rsidRPr="00350CBF">
        <w:rPr>
          <w:rFonts w:asciiTheme="minorHAnsi" w:hAnsiTheme="minorHAnsi" w:cstheme="minorHAnsi"/>
          <w:b/>
        </w:rPr>
        <w:t>A relevância social da proposta– nota máxima 2,0:</w:t>
      </w:r>
    </w:p>
    <w:p w14:paraId="3B575F8B" w14:textId="77777777" w:rsidR="00A33E13" w:rsidRPr="002D028C" w:rsidRDefault="00A33E13" w:rsidP="00F55B48">
      <w:pPr>
        <w:pStyle w:val="NormalWeb"/>
        <w:numPr>
          <w:ilvl w:val="1"/>
          <w:numId w:val="26"/>
        </w:numPr>
        <w:tabs>
          <w:tab w:val="left" w:pos="426"/>
          <w:tab w:val="left" w:pos="851"/>
          <w:tab w:val="left" w:pos="1701"/>
        </w:tabs>
        <w:spacing w:before="120" w:beforeAutospacing="0" w:after="120" w:afterAutospacing="0" w:line="276" w:lineRule="auto"/>
        <w:ind w:left="0" w:firstLine="0"/>
        <w:jc w:val="both"/>
        <w:rPr>
          <w:rFonts w:asciiTheme="minorHAnsi" w:hAnsiTheme="minorHAnsi" w:cstheme="minorHAnsi"/>
        </w:rPr>
      </w:pPr>
      <w:r w:rsidRPr="002D028C">
        <w:rPr>
          <w:rFonts w:asciiTheme="minorHAnsi" w:hAnsiTheme="minorHAnsi" w:cstheme="minorHAnsi"/>
          <w:bCs/>
        </w:rPr>
        <w:t>Desenvolvimento</w:t>
      </w:r>
      <w:r w:rsidRPr="002D028C">
        <w:rPr>
          <w:rFonts w:asciiTheme="minorHAnsi" w:hAnsiTheme="minorHAnsi" w:cstheme="minorHAnsi"/>
        </w:rPr>
        <w:t xml:space="preserve"> social inclusivo, de forma a contribuir para a redução de desigualdades e melhoria da qualidade de vida nos ambientes urbanos e rurais.</w:t>
      </w:r>
    </w:p>
    <w:p w14:paraId="21F92280" w14:textId="77777777" w:rsidR="00A33E13" w:rsidRPr="00350CBF" w:rsidRDefault="00A33E13" w:rsidP="00A33E13">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A Comissão de Seleção deverá, em seu parecer, elencar os aspectos que foram considerados na proposta para a sua aprovação ou desaprovação.</w:t>
      </w:r>
    </w:p>
    <w:p w14:paraId="6DAD5B85" w14:textId="77777777" w:rsidR="00A33E13" w:rsidRPr="00350CBF" w:rsidRDefault="00A33E13" w:rsidP="00A33E13">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 xml:space="preserve">Será classificada em primeiro lugar a proposta que atingir a maior pontuação. </w:t>
      </w:r>
    </w:p>
    <w:p w14:paraId="2E9CE10C" w14:textId="77777777" w:rsidR="00A33E13" w:rsidRPr="00350CBF" w:rsidRDefault="00A33E13" w:rsidP="00A33E13">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No caso de empate entre duas ou mais propostas, o desempate será feito com base na maior pontuação obtida no critério de julgamento (I). Persistindo a situação de igualdade, o desempate será feito com base na maior pontuação obtida, sucessivamente, nos critérios de </w:t>
      </w:r>
      <w:r w:rsidRPr="00350CBF">
        <w:rPr>
          <w:rFonts w:asciiTheme="minorHAnsi" w:hAnsiTheme="minorHAnsi" w:cstheme="minorHAnsi"/>
          <w:bCs/>
        </w:rPr>
        <w:lastRenderedPageBreak/>
        <w:t>julgamento (II), (IV) e (III). Caso essas regras não solucionem o empate, será considerada vencedora a entidade com mais tempo de constituição e, em último caso, a questão será decidida por sorteio.</w:t>
      </w:r>
    </w:p>
    <w:p w14:paraId="53725A35" w14:textId="77777777" w:rsidR="00A33E13" w:rsidRPr="00AC0356" w:rsidRDefault="00A33E13" w:rsidP="00A33E13">
      <w:pPr>
        <w:pStyle w:val="NormalWeb"/>
        <w:numPr>
          <w:ilvl w:val="1"/>
          <w:numId w:val="1"/>
        </w:numPr>
        <w:tabs>
          <w:tab w:val="left" w:pos="426"/>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AC0356">
        <w:rPr>
          <w:rFonts w:asciiTheme="minorHAnsi" w:hAnsiTheme="minorHAnsi" w:cstheme="minorHAnsi"/>
          <w:bCs/>
          <w:color w:val="000000" w:themeColor="text1"/>
        </w:rPr>
        <w:t>A Comissão de Seleção emitirá Parecer Parcial considerando a avaliação técnica da proposta e, após emissão dos pareceres técnico e jurídico, expedirá Parecer Conclusivo.</w:t>
      </w:r>
    </w:p>
    <w:p w14:paraId="0180EA04" w14:textId="77777777" w:rsidR="000365FD" w:rsidRDefault="000365FD" w:rsidP="00A33E13">
      <w:pPr>
        <w:pStyle w:val="NormalWeb"/>
        <w:tabs>
          <w:tab w:val="left" w:pos="426"/>
          <w:tab w:val="left" w:pos="567"/>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p>
    <w:p w14:paraId="25244151" w14:textId="69F42691" w:rsidR="004D22A4" w:rsidRPr="00350CBF" w:rsidRDefault="004D22A4" w:rsidP="004D22A4">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DO PROCESSO DE VERIFICAÇÃO</w:t>
      </w:r>
      <w:r>
        <w:rPr>
          <w:rFonts w:asciiTheme="minorHAnsi" w:hAnsiTheme="minorHAnsi" w:cstheme="minorHAnsi"/>
          <w:b/>
          <w:bCs/>
        </w:rPr>
        <w:t xml:space="preserve"> DOS DOCUMENTO </w:t>
      </w:r>
      <w:r w:rsidRPr="00350CBF">
        <w:rPr>
          <w:rFonts w:asciiTheme="minorHAnsi" w:hAnsiTheme="minorHAnsi" w:cstheme="minorHAnsi"/>
          <w:b/>
          <w:bCs/>
        </w:rPr>
        <w:t>E QUALIFICAÇÃO DAS PROPOSTAS</w:t>
      </w:r>
      <w:r w:rsidR="00BB2418">
        <w:rPr>
          <w:rFonts w:asciiTheme="minorHAnsi" w:hAnsiTheme="minorHAnsi" w:cstheme="minorHAnsi"/>
          <w:b/>
          <w:bCs/>
        </w:rPr>
        <w:t>/PLANOS DE</w:t>
      </w:r>
      <w:r w:rsidRPr="00350CBF">
        <w:rPr>
          <w:rFonts w:asciiTheme="minorHAnsi" w:hAnsiTheme="minorHAnsi" w:cstheme="minorHAnsi"/>
          <w:b/>
          <w:bCs/>
        </w:rPr>
        <w:t xml:space="preserve"> TRABALHO</w:t>
      </w:r>
    </w:p>
    <w:p w14:paraId="7AEA95D7" w14:textId="3FAE8E38" w:rsidR="004D22A4" w:rsidRDefault="004D22A4" w:rsidP="004D22A4">
      <w:pPr>
        <w:pStyle w:val="NormalWeb"/>
        <w:numPr>
          <w:ilvl w:val="1"/>
          <w:numId w:val="1"/>
        </w:numPr>
        <w:tabs>
          <w:tab w:val="left" w:pos="567"/>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Esse processo compreende a apuração dos requisitos mínimos, de acordo com as informações apresentadas na </w:t>
      </w:r>
      <w:r>
        <w:rPr>
          <w:rFonts w:asciiTheme="minorHAnsi" w:hAnsiTheme="minorHAnsi" w:cstheme="minorHAnsi"/>
          <w:bCs/>
        </w:rPr>
        <w:t>Proposta</w:t>
      </w:r>
      <w:r w:rsidR="004A2B94">
        <w:rPr>
          <w:rFonts w:asciiTheme="minorHAnsi" w:hAnsiTheme="minorHAnsi" w:cstheme="minorHAnsi"/>
          <w:bCs/>
        </w:rPr>
        <w:t xml:space="preserve">/Plano de </w:t>
      </w:r>
      <w:r>
        <w:rPr>
          <w:rFonts w:asciiTheme="minorHAnsi" w:hAnsiTheme="minorHAnsi" w:cstheme="minorHAnsi"/>
          <w:bCs/>
        </w:rPr>
        <w:t xml:space="preserve">Trabalho </w:t>
      </w:r>
      <w:r w:rsidRPr="00350CBF">
        <w:rPr>
          <w:rFonts w:asciiTheme="minorHAnsi" w:hAnsiTheme="minorHAnsi" w:cstheme="minorHAnsi"/>
          <w:bCs/>
        </w:rPr>
        <w:t xml:space="preserve">e, ainda, a verificação dos documentos para </w:t>
      </w:r>
      <w:r w:rsidRPr="00280929">
        <w:rPr>
          <w:rFonts w:asciiTheme="minorHAnsi" w:hAnsiTheme="minorHAnsi" w:cstheme="minorHAnsi"/>
          <w:bCs/>
        </w:rPr>
        <w:t xml:space="preserve">Habilitação Jurídica e de Comprovação de Regularidade Fiscal </w:t>
      </w:r>
      <w:r w:rsidRPr="00350CBF">
        <w:rPr>
          <w:rFonts w:asciiTheme="minorHAnsi" w:hAnsiTheme="minorHAnsi" w:cstheme="minorHAnsi"/>
          <w:bCs/>
        </w:rPr>
        <w:t>das Proponentes.</w:t>
      </w:r>
    </w:p>
    <w:p w14:paraId="27DDE3C5" w14:textId="346CF339" w:rsidR="00081567" w:rsidRPr="00350CBF" w:rsidRDefault="004D22A4" w:rsidP="004D22A4">
      <w:pPr>
        <w:pStyle w:val="NormalWeb"/>
        <w:tabs>
          <w:tab w:val="left" w:pos="567"/>
          <w:tab w:val="left" w:pos="993"/>
          <w:tab w:val="left" w:pos="1701"/>
          <w:tab w:val="left" w:pos="9632"/>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1</w:t>
      </w:r>
      <w:r w:rsidR="00081567">
        <w:rPr>
          <w:rFonts w:asciiTheme="minorHAnsi" w:hAnsiTheme="minorHAnsi" w:cstheme="minorHAnsi"/>
          <w:bCs/>
        </w:rPr>
        <w:t xml:space="preserve">6.1.1 </w:t>
      </w:r>
      <w:r>
        <w:rPr>
          <w:rFonts w:asciiTheme="minorHAnsi" w:hAnsiTheme="minorHAnsi" w:cstheme="minorHAnsi"/>
          <w:bCs/>
        </w:rPr>
        <w:t xml:space="preserve">O processo de verificação se dará mediante preenchimento do arquivo </w:t>
      </w:r>
      <w:r w:rsidR="000231E7">
        <w:rPr>
          <w:rFonts w:asciiTheme="minorHAnsi" w:hAnsiTheme="minorHAnsi" w:cstheme="minorHAnsi"/>
          <w:bCs/>
        </w:rPr>
        <w:t>“</w:t>
      </w:r>
      <w:r w:rsidRPr="00921A55">
        <w:rPr>
          <w:rFonts w:asciiTheme="minorHAnsi" w:hAnsiTheme="minorHAnsi" w:cstheme="minorHAnsi"/>
          <w:bCs/>
        </w:rPr>
        <w:t>Análise de Documentos e Parecer Parcial</w:t>
      </w:r>
      <w:r w:rsidR="000231E7" w:rsidRPr="00921A55">
        <w:rPr>
          <w:rFonts w:asciiTheme="minorHAnsi" w:hAnsiTheme="minorHAnsi" w:cstheme="minorHAnsi"/>
          <w:bCs/>
        </w:rPr>
        <w:t>”</w:t>
      </w:r>
      <w:r w:rsidR="00921A55">
        <w:rPr>
          <w:rFonts w:asciiTheme="minorHAnsi" w:hAnsiTheme="minorHAnsi" w:cstheme="minorHAnsi"/>
          <w:bCs/>
        </w:rPr>
        <w:t>.</w:t>
      </w:r>
    </w:p>
    <w:p w14:paraId="0E6D78CB" w14:textId="68DD56DC" w:rsidR="004D22A4" w:rsidRPr="00350CBF" w:rsidRDefault="004D22A4" w:rsidP="004D22A4">
      <w:pPr>
        <w:pStyle w:val="NormalWeb"/>
        <w:numPr>
          <w:ilvl w:val="1"/>
          <w:numId w:val="1"/>
        </w:numPr>
        <w:tabs>
          <w:tab w:val="left" w:pos="567"/>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As Propostas deverão atender aos objetivos e valores dispostos neste </w:t>
      </w:r>
      <w:r w:rsidR="003E0A2C">
        <w:rPr>
          <w:rFonts w:asciiTheme="minorHAnsi" w:hAnsiTheme="minorHAnsi" w:cstheme="minorHAnsi"/>
          <w:bCs/>
        </w:rPr>
        <w:t>Edital</w:t>
      </w:r>
      <w:r w:rsidR="004A2B94">
        <w:rPr>
          <w:rFonts w:asciiTheme="minorHAnsi" w:hAnsiTheme="minorHAnsi" w:cstheme="minorHAnsi"/>
          <w:bCs/>
        </w:rPr>
        <w:t>;</w:t>
      </w:r>
    </w:p>
    <w:p w14:paraId="18BFC2D7" w14:textId="77777777" w:rsidR="004D22A4" w:rsidRPr="00350CBF" w:rsidRDefault="004D22A4" w:rsidP="004D22A4">
      <w:pPr>
        <w:pStyle w:val="NormalWeb"/>
        <w:numPr>
          <w:ilvl w:val="1"/>
          <w:numId w:val="1"/>
        </w:numPr>
        <w:tabs>
          <w:tab w:val="left" w:pos="567"/>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Comi</w:t>
      </w:r>
      <w:r>
        <w:rPr>
          <w:rFonts w:asciiTheme="minorHAnsi" w:hAnsiTheme="minorHAnsi" w:cstheme="minorHAnsi"/>
          <w:bCs/>
        </w:rPr>
        <w:t>ssão de Seleção deverá, em seu P</w:t>
      </w:r>
      <w:r w:rsidRPr="00350CBF">
        <w:rPr>
          <w:rFonts w:asciiTheme="minorHAnsi" w:hAnsiTheme="minorHAnsi" w:cstheme="minorHAnsi"/>
          <w:bCs/>
        </w:rPr>
        <w:t>arecer, elencar os aspectos que foram considerados na Proposta para a sua qualificação.</w:t>
      </w:r>
    </w:p>
    <w:p w14:paraId="0FA26356" w14:textId="77777777" w:rsidR="004D22A4" w:rsidRPr="00350CBF" w:rsidRDefault="004D22A4" w:rsidP="004D22A4">
      <w:pPr>
        <w:pStyle w:val="NormalWeb"/>
        <w:numPr>
          <w:ilvl w:val="1"/>
          <w:numId w:val="1"/>
        </w:numPr>
        <w:tabs>
          <w:tab w:val="left" w:pos="567"/>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Comissão de Seleção poderá suspender a sessão sempre que julgar necessário para analisar os documentos, objetivando confirmar as informações prestadas.</w:t>
      </w:r>
    </w:p>
    <w:p w14:paraId="63C99AAE" w14:textId="0B392899" w:rsidR="004D22A4" w:rsidRPr="00775BDA" w:rsidRDefault="004D22A4" w:rsidP="004D22A4">
      <w:pPr>
        <w:pStyle w:val="NormalWeb"/>
        <w:numPr>
          <w:ilvl w:val="1"/>
          <w:numId w:val="1"/>
        </w:numPr>
        <w:tabs>
          <w:tab w:val="left" w:pos="142"/>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A Comissão de Seleção receberá as propostas conforme ordem de chegada. Quando qualificadas, após pareceres técnicos e jurídicos favoráveis</w:t>
      </w:r>
      <w:r>
        <w:rPr>
          <w:rFonts w:asciiTheme="minorHAnsi" w:hAnsiTheme="minorHAnsi" w:cstheme="minorHAnsi"/>
          <w:bCs/>
        </w:rPr>
        <w:t>, e publicação de Parecer Conclusivo</w:t>
      </w:r>
      <w:r w:rsidRPr="00350CBF">
        <w:rPr>
          <w:rFonts w:asciiTheme="minorHAnsi" w:hAnsiTheme="minorHAnsi" w:cstheme="minorHAnsi"/>
          <w:bCs/>
        </w:rPr>
        <w:t xml:space="preserve">, serão encaminhadas sequencialmente para formalização da parceria, que autoriza a execução dos trabalhos. Desse modo, encerra-se o recebimento de propostas quando concluído o prazo previsto no Cronograma do </w:t>
      </w:r>
      <w:r w:rsidR="003E0A2C">
        <w:rPr>
          <w:rFonts w:asciiTheme="minorHAnsi" w:hAnsiTheme="minorHAnsi" w:cstheme="minorHAnsi"/>
          <w:bCs/>
        </w:rPr>
        <w:t>Edital</w:t>
      </w:r>
      <w:r w:rsidRPr="00350CBF">
        <w:rPr>
          <w:rFonts w:asciiTheme="minorHAnsi" w:hAnsiTheme="minorHAnsi" w:cstheme="minorHAnsi"/>
          <w:bCs/>
        </w:rPr>
        <w:t xml:space="preserve"> ou quando esgotado o recurso atribuído ao </w:t>
      </w:r>
      <w:r>
        <w:rPr>
          <w:rFonts w:asciiTheme="minorHAnsi" w:hAnsiTheme="minorHAnsi" w:cstheme="minorHAnsi"/>
          <w:bCs/>
        </w:rPr>
        <w:t>Chamamento Público</w:t>
      </w:r>
      <w:r w:rsidRPr="00350CBF">
        <w:rPr>
          <w:rFonts w:asciiTheme="minorHAnsi" w:hAnsiTheme="minorHAnsi" w:cstheme="minorHAnsi"/>
          <w:bCs/>
        </w:rPr>
        <w:t>.</w:t>
      </w:r>
    </w:p>
    <w:p w14:paraId="1A61834B" w14:textId="1B886083" w:rsidR="00775BDA" w:rsidRPr="00775BDA" w:rsidRDefault="00775BDA" w:rsidP="00775BDA">
      <w:pPr>
        <w:pStyle w:val="NormalWeb"/>
        <w:numPr>
          <w:ilvl w:val="1"/>
          <w:numId w:val="1"/>
        </w:numPr>
        <w:tabs>
          <w:tab w:val="left" w:pos="142"/>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077BC0">
        <w:rPr>
          <w:rFonts w:asciiTheme="minorHAnsi" w:hAnsiTheme="minorHAnsi" w:cstheme="minorHAnsi"/>
          <w:bCs/>
        </w:rPr>
        <w:t xml:space="preserve">Não há impedimento para o CAU/RS selecionar as organizações de sociedade civil cuja prestação de contas de processos anteriores ainda </w:t>
      </w:r>
      <w:r>
        <w:rPr>
          <w:rFonts w:asciiTheme="minorHAnsi" w:hAnsiTheme="minorHAnsi" w:cstheme="minorHAnsi"/>
          <w:bCs/>
        </w:rPr>
        <w:t xml:space="preserve">não tenha </w:t>
      </w:r>
      <w:r w:rsidRPr="00077BC0">
        <w:rPr>
          <w:rFonts w:asciiTheme="minorHAnsi" w:hAnsiTheme="minorHAnsi" w:cstheme="minorHAnsi"/>
          <w:bCs/>
        </w:rPr>
        <w:t>transitado em julgado.</w:t>
      </w:r>
    </w:p>
    <w:p w14:paraId="3CEA7228" w14:textId="7362739C" w:rsidR="004D22A4" w:rsidRPr="00775BDA" w:rsidRDefault="004D22A4" w:rsidP="004D22A4">
      <w:pPr>
        <w:pStyle w:val="NormalWeb"/>
        <w:numPr>
          <w:ilvl w:val="1"/>
          <w:numId w:val="1"/>
        </w:numPr>
        <w:tabs>
          <w:tab w:val="left" w:pos="0"/>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775BDA">
        <w:rPr>
          <w:rFonts w:asciiTheme="minorHAnsi" w:hAnsiTheme="minorHAnsi" w:cstheme="minorHAnsi"/>
          <w:bCs/>
        </w:rPr>
        <w:t xml:space="preserve">A Proposta de Trabalho, a Habilitação Jurídica e a Comprovação de Regularidade Fiscal deverão estar de acordo com os termos e as condições constantes no </w:t>
      </w:r>
      <w:r w:rsidR="003E0A2C" w:rsidRPr="00775BDA">
        <w:rPr>
          <w:rFonts w:asciiTheme="minorHAnsi" w:hAnsiTheme="minorHAnsi" w:cstheme="minorHAnsi"/>
          <w:bCs/>
        </w:rPr>
        <w:t>Edital</w:t>
      </w:r>
      <w:r w:rsidRPr="00775BDA">
        <w:rPr>
          <w:rFonts w:asciiTheme="minorHAnsi" w:hAnsiTheme="minorHAnsi" w:cstheme="minorHAnsi"/>
          <w:bCs/>
        </w:rPr>
        <w:t>. Para fins do disposto nesse item, o CAU/RS poderá solicitar a realização de ajustes em quaisquer destes documentos, concedendo à Proponente o prazo de 15 (quinze) dias úteis para efetuá-los.</w:t>
      </w:r>
    </w:p>
    <w:p w14:paraId="092A3782" w14:textId="13F75127" w:rsidR="004D22A4" w:rsidRPr="00350CBF" w:rsidRDefault="004D22A4" w:rsidP="004D22A4">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FF0000"/>
        </w:rPr>
      </w:pPr>
      <w:r w:rsidRPr="00350CBF">
        <w:rPr>
          <w:rFonts w:asciiTheme="minorHAnsi" w:hAnsiTheme="minorHAnsi" w:cstheme="minorHAnsi"/>
          <w:bCs/>
        </w:rPr>
        <w:t xml:space="preserve">Na hipótese de encerramento do recebimento de propostas ser dado pelo alcance ao teto de repasse previsto no </w:t>
      </w:r>
      <w:r w:rsidR="003E0A2C">
        <w:rPr>
          <w:rFonts w:asciiTheme="minorHAnsi" w:hAnsiTheme="minorHAnsi" w:cstheme="minorHAnsi"/>
          <w:bCs/>
        </w:rPr>
        <w:t>Edital</w:t>
      </w:r>
      <w:r w:rsidRPr="00350CBF">
        <w:rPr>
          <w:rFonts w:asciiTheme="minorHAnsi" w:hAnsiTheme="minorHAnsi" w:cstheme="minorHAnsi"/>
          <w:bCs/>
        </w:rPr>
        <w:t xml:space="preserve">, e, adicionalmente, a última Proponente não atender aos requisitos de habilitação necessários para a assinatura do </w:t>
      </w:r>
      <w:r>
        <w:rPr>
          <w:rFonts w:asciiTheme="minorHAnsi" w:hAnsiTheme="minorHAnsi" w:cstheme="minorHAnsi"/>
          <w:bCs/>
        </w:rPr>
        <w:t>Termo de Fomento</w:t>
      </w:r>
      <w:r w:rsidRPr="00350CBF">
        <w:rPr>
          <w:rFonts w:asciiTheme="minorHAnsi" w:hAnsiTheme="minorHAnsi" w:cstheme="minorHAnsi"/>
          <w:bCs/>
        </w:rPr>
        <w:t xml:space="preserve">, a Comissão de </w:t>
      </w:r>
      <w:r w:rsidRPr="00350CBF">
        <w:rPr>
          <w:rFonts w:asciiTheme="minorHAnsi" w:hAnsiTheme="minorHAnsi" w:cstheme="minorHAnsi"/>
          <w:bCs/>
        </w:rPr>
        <w:lastRenderedPageBreak/>
        <w:t xml:space="preserve">Seleção verificará os documentos da Proponente </w:t>
      </w:r>
      <w:r w:rsidRPr="00350CBF">
        <w:rPr>
          <w:rFonts w:asciiTheme="minorHAnsi" w:hAnsiTheme="minorHAnsi" w:cstheme="minorHAnsi"/>
          <w:bCs/>
          <w:color w:val="000000" w:themeColor="text1"/>
        </w:rPr>
        <w:t xml:space="preserve">imediatamente seguinte na ordem de recebimento, que </w:t>
      </w:r>
      <w:r w:rsidRPr="00350CBF">
        <w:rPr>
          <w:rFonts w:asciiTheme="minorHAnsi" w:hAnsiTheme="minorHAnsi" w:cstheme="minorHAnsi"/>
          <w:bCs/>
        </w:rPr>
        <w:t xml:space="preserve">poderá ser convidada a assinar o referido Termo. </w:t>
      </w:r>
    </w:p>
    <w:p w14:paraId="33A03AF0" w14:textId="77777777" w:rsidR="004D22A4" w:rsidRPr="00350CBF" w:rsidRDefault="004D22A4" w:rsidP="004D22A4">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 A Proponente deverá manter a regularidade da documentação de</w:t>
      </w:r>
      <w:r w:rsidRPr="00537487">
        <w:rPr>
          <w:rFonts w:asciiTheme="minorHAnsi" w:hAnsiTheme="minorHAnsi" w:cstheme="minorHAnsi"/>
          <w:bCs/>
        </w:rPr>
        <w:t xml:space="preserve"> Habilitação Jurídica e a Comprovação de Regularidade Fiscal </w:t>
      </w:r>
      <w:r w:rsidRPr="00350CBF">
        <w:rPr>
          <w:rFonts w:asciiTheme="minorHAnsi" w:hAnsiTheme="minorHAnsi" w:cstheme="minorHAnsi"/>
          <w:bCs/>
        </w:rPr>
        <w:t>durante o período de vigência da parceria, além de responsabilizar-se a enviar ao CAU/RS nova documentação em caso de vencimento ou alteração de algum dos documentos inicialmente apresentados.</w:t>
      </w:r>
    </w:p>
    <w:p w14:paraId="2501D252" w14:textId="246414CD" w:rsidR="004D22A4" w:rsidRPr="00537487" w:rsidRDefault="004D22A4" w:rsidP="004D22A4">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 xml:space="preserve">  A Comissão de Seleção verificará a </w:t>
      </w:r>
      <w:r w:rsidRPr="00537487">
        <w:rPr>
          <w:rFonts w:asciiTheme="minorHAnsi" w:hAnsiTheme="minorHAnsi" w:cstheme="minorHAnsi"/>
          <w:bCs/>
        </w:rPr>
        <w:t>Proposta</w:t>
      </w:r>
      <w:r w:rsidR="004A2B94">
        <w:rPr>
          <w:rFonts w:asciiTheme="minorHAnsi" w:hAnsiTheme="minorHAnsi" w:cstheme="minorHAnsi"/>
          <w:bCs/>
        </w:rPr>
        <w:t>/Plano</w:t>
      </w:r>
      <w:r w:rsidRPr="00537487">
        <w:rPr>
          <w:rFonts w:asciiTheme="minorHAnsi" w:hAnsiTheme="minorHAnsi" w:cstheme="minorHAnsi"/>
          <w:bCs/>
        </w:rPr>
        <w:t xml:space="preserve"> de Trabalho com o cronograma de desembolso, a Habilitação Jurídica e a verificação da Regularidade Fiscal das Proponentes conforme prazos e forma definidos no Cronograma do </w:t>
      </w:r>
      <w:r w:rsidR="003E0A2C">
        <w:rPr>
          <w:rFonts w:asciiTheme="minorHAnsi" w:hAnsiTheme="minorHAnsi" w:cstheme="minorHAnsi"/>
          <w:bCs/>
        </w:rPr>
        <w:t>Edital</w:t>
      </w:r>
      <w:r w:rsidRPr="00537487">
        <w:rPr>
          <w:rFonts w:asciiTheme="minorHAnsi" w:hAnsiTheme="minorHAnsi" w:cstheme="minorHAnsi"/>
          <w:bCs/>
        </w:rPr>
        <w:t>.</w:t>
      </w:r>
    </w:p>
    <w:p w14:paraId="51EE520E" w14:textId="77777777" w:rsidR="004D22A4" w:rsidRPr="00350CBF" w:rsidRDefault="004D22A4" w:rsidP="004D22A4">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r w:rsidRPr="005C7120">
        <w:rPr>
          <w:rFonts w:asciiTheme="minorHAnsi" w:hAnsiTheme="minorHAnsi" w:cstheme="minorHAnsi"/>
          <w:bCs/>
        </w:rPr>
        <w:t>18.10.1</w:t>
      </w:r>
      <w:r w:rsidRPr="00350CBF">
        <w:rPr>
          <w:rFonts w:asciiTheme="minorHAnsi" w:hAnsiTheme="minorHAnsi" w:cstheme="minorHAnsi"/>
          <w:b/>
          <w:bCs/>
        </w:rPr>
        <w:t xml:space="preserve"> </w:t>
      </w:r>
      <w:r w:rsidRPr="00350CBF">
        <w:rPr>
          <w:rFonts w:asciiTheme="minorHAnsi" w:hAnsiTheme="minorHAnsi" w:cstheme="minorHAnsi"/>
          <w:bCs/>
        </w:rPr>
        <w:t>Os prazos poderão ser prorrogados pelo Presidente do CAU/RS, mediante solicitação fundamentada da Comissão de Seleção.</w:t>
      </w:r>
    </w:p>
    <w:p w14:paraId="3ECEBAC1" w14:textId="77777777" w:rsidR="004D22A4" w:rsidRPr="00350CBF" w:rsidRDefault="004D22A4" w:rsidP="004D22A4">
      <w:pPr>
        <w:pStyle w:val="NormalWeb"/>
        <w:numPr>
          <w:ilvl w:val="1"/>
          <w:numId w:val="1"/>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Na hipótese de ausência de inscrições suficientes, cujas Proponentes atendam a este </w:t>
      </w:r>
      <w:r>
        <w:rPr>
          <w:rFonts w:asciiTheme="minorHAnsi" w:hAnsiTheme="minorHAnsi" w:cstheme="minorHAnsi"/>
          <w:bCs/>
        </w:rPr>
        <w:t xml:space="preserve">requisito, a critério do CAU/RS </w:t>
      </w:r>
      <w:r w:rsidRPr="00350CBF">
        <w:rPr>
          <w:rFonts w:asciiTheme="minorHAnsi" w:hAnsiTheme="minorHAnsi" w:cstheme="minorHAnsi"/>
          <w:bCs/>
        </w:rPr>
        <w:t>serão analisadas as propostas realizadas por Proponentes que comprovem menor tempo de existência.</w:t>
      </w:r>
    </w:p>
    <w:p w14:paraId="1BDF4586" w14:textId="77777777" w:rsidR="004D22A4" w:rsidRPr="00350CBF" w:rsidRDefault="004D22A4" w:rsidP="004D22A4">
      <w:pPr>
        <w:pStyle w:val="NormalWeb"/>
        <w:numPr>
          <w:ilvl w:val="1"/>
          <w:numId w:val="1"/>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 O resultado final de seleção ocorrerá </w:t>
      </w:r>
      <w:r>
        <w:rPr>
          <w:rFonts w:asciiTheme="minorHAnsi" w:hAnsiTheme="minorHAnsi" w:cstheme="minorHAnsi"/>
          <w:bCs/>
        </w:rPr>
        <w:t>somente</w:t>
      </w:r>
      <w:r w:rsidRPr="00350CBF">
        <w:rPr>
          <w:rFonts w:asciiTheme="minorHAnsi" w:hAnsiTheme="minorHAnsi" w:cstheme="minorHAnsi"/>
          <w:bCs/>
        </w:rPr>
        <w:t xml:space="preserve"> após a análise da Proposta, dos documentos de Habilitação Jurídica e de Regularidade Fiscal e dos Pareceres Técnicos e Jurídicos.</w:t>
      </w:r>
    </w:p>
    <w:p w14:paraId="5F7ADD20" w14:textId="125EDF91" w:rsidR="004D22A4" w:rsidRPr="00350CBF" w:rsidRDefault="004D22A4" w:rsidP="004D22A4">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1</w:t>
      </w:r>
      <w:r w:rsidR="00081567">
        <w:rPr>
          <w:rFonts w:asciiTheme="minorHAnsi" w:hAnsiTheme="minorHAnsi" w:cstheme="minorHAnsi"/>
          <w:bCs/>
        </w:rPr>
        <w:t xml:space="preserve">6.12.1 </w:t>
      </w:r>
      <w:r w:rsidRPr="00350CBF">
        <w:rPr>
          <w:rFonts w:asciiTheme="minorHAnsi" w:hAnsiTheme="minorHAnsi" w:cstheme="minorHAnsi"/>
          <w:bCs/>
        </w:rPr>
        <w:t xml:space="preserve">Cabe ao/à Coordenador/a da Comissão de Seleção a homologação do resultado, mediante publicação do </w:t>
      </w:r>
      <w:r w:rsidRPr="00537487">
        <w:rPr>
          <w:rFonts w:asciiTheme="minorHAnsi" w:hAnsiTheme="minorHAnsi" w:cstheme="minorHAnsi"/>
          <w:bCs/>
        </w:rPr>
        <w:t>Parecer Conclusivo.</w:t>
      </w:r>
    </w:p>
    <w:p w14:paraId="52BB936B" w14:textId="0113552E" w:rsidR="00921A55" w:rsidRDefault="00081567" w:rsidP="004D22A4">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16.12.2</w:t>
      </w:r>
      <w:r w:rsidR="004D22A4" w:rsidRPr="00350CBF">
        <w:rPr>
          <w:rFonts w:asciiTheme="minorHAnsi" w:hAnsiTheme="minorHAnsi" w:cstheme="minorHAnsi"/>
          <w:bCs/>
        </w:rPr>
        <w:t xml:space="preserve"> As decisões serão publicadas no sítio do Portal de Transparência do CAU/RS.</w:t>
      </w:r>
    </w:p>
    <w:p w14:paraId="5DB76900" w14:textId="77777777" w:rsidR="00921A55" w:rsidRPr="00350CBF" w:rsidRDefault="00921A55" w:rsidP="004D22A4">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4EDD7C03" w14:textId="77777777" w:rsidR="00FF4E0F" w:rsidRPr="00350CBF" w:rsidRDefault="00FF4E0F" w:rsidP="00FF4E0F">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INTERPOSIÇÃO DE RECURSO AO RESULTADO DA SELEÇÃO</w:t>
      </w:r>
    </w:p>
    <w:p w14:paraId="21EB6F69" w14:textId="5D5439F4" w:rsidR="00FF4E0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 xml:space="preserve">A Proponente que desejar recorrer contra o resultado deverá apresentar recurso administrativo, nas condições definidas no Cronograma deste </w:t>
      </w:r>
      <w:r w:rsidR="003E0A2C">
        <w:rPr>
          <w:rFonts w:asciiTheme="minorHAnsi" w:hAnsiTheme="minorHAnsi" w:cstheme="minorHAnsi"/>
        </w:rPr>
        <w:t>Edital</w:t>
      </w:r>
      <w:r w:rsidRPr="00350CBF">
        <w:rPr>
          <w:rFonts w:asciiTheme="minorHAnsi" w:hAnsiTheme="minorHAnsi" w:cstheme="minorHAnsi"/>
        </w:rPr>
        <w:t xml:space="preserve">, ao colegiado que a proferiu, sob pena de preclusão </w:t>
      </w:r>
      <w:r w:rsidRPr="00350CBF">
        <w:rPr>
          <w:rFonts w:asciiTheme="minorHAnsi" w:hAnsiTheme="minorHAnsi" w:cstheme="minorHAnsi"/>
          <w:color w:val="000000" w:themeColor="text1"/>
        </w:rPr>
        <w:t>(artigo 59 da Lei n.º 9.784/1999).</w:t>
      </w:r>
      <w:r w:rsidRPr="00350CBF">
        <w:rPr>
          <w:rFonts w:asciiTheme="minorHAnsi" w:hAnsiTheme="minorHAnsi" w:cstheme="minorHAnsi"/>
        </w:rPr>
        <w:t xml:space="preserve"> </w:t>
      </w:r>
      <w:r w:rsidRPr="00921A55">
        <w:rPr>
          <w:rFonts w:asciiTheme="minorHAnsi" w:hAnsiTheme="minorHAnsi" w:cstheme="minorHAnsi"/>
        </w:rPr>
        <w:t xml:space="preserve">O </w:t>
      </w:r>
      <w:r w:rsidR="00921A55" w:rsidRPr="00921A55">
        <w:rPr>
          <w:rFonts w:asciiTheme="minorHAnsi" w:hAnsiTheme="minorHAnsi" w:cstheme="minorHAnsi"/>
        </w:rPr>
        <w:t xml:space="preserve">Formulário de Recurso </w:t>
      </w:r>
      <w:r w:rsidRPr="00350CBF">
        <w:rPr>
          <w:rFonts w:asciiTheme="minorHAnsi" w:hAnsiTheme="minorHAnsi" w:cstheme="minorHAnsi"/>
        </w:rPr>
        <w:t xml:space="preserve">deve ser encaminhado para o e-mail </w:t>
      </w:r>
      <w:r w:rsidRPr="004A2B94">
        <w:rPr>
          <w:rFonts w:asciiTheme="minorHAnsi" w:hAnsiTheme="minorHAnsi" w:cstheme="minorHAnsi"/>
          <w:b/>
          <w:i/>
          <w:u w:val="single"/>
        </w:rPr>
        <w:t>parcerias@caurs.gov.br</w:t>
      </w:r>
      <w:r w:rsidRPr="00350CBF">
        <w:rPr>
          <w:rFonts w:asciiTheme="minorHAnsi" w:hAnsiTheme="minorHAnsi" w:cstheme="minorHAnsi"/>
          <w:b/>
          <w:i/>
        </w:rPr>
        <w:t>.</w:t>
      </w:r>
    </w:p>
    <w:p w14:paraId="601DCD55" w14:textId="16B23705" w:rsidR="00FF4E0F" w:rsidRPr="002D76E9"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2D76E9">
        <w:rPr>
          <w:rFonts w:asciiTheme="minorHAnsi" w:hAnsiTheme="minorHAnsi" w:cstheme="minorHAnsi"/>
          <w:bCs/>
        </w:rPr>
        <w:t xml:space="preserve">Não será </w:t>
      </w:r>
      <w:r w:rsidR="000A1B50">
        <w:rPr>
          <w:rFonts w:asciiTheme="minorHAnsi" w:hAnsiTheme="minorHAnsi" w:cstheme="minorHAnsi"/>
          <w:bCs/>
        </w:rPr>
        <w:t>re</w:t>
      </w:r>
      <w:r w:rsidRPr="002D76E9">
        <w:rPr>
          <w:rFonts w:asciiTheme="minorHAnsi" w:hAnsiTheme="minorHAnsi" w:cstheme="minorHAnsi"/>
          <w:bCs/>
        </w:rPr>
        <w:t>conhecido recurso interposto fora do prazo legal ou com fins meramente protelatórios, assim entendidos os recursos em que se constatar ausência de argumentos plausíveis e comprovação do alegado.</w:t>
      </w:r>
    </w:p>
    <w:p w14:paraId="725B2CF0"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bCs/>
        </w:rPr>
        <w:t xml:space="preserve">Recebido o recurso, a Comissão de Seleção poderá reconsiderar sua decisão no prazo de até </w:t>
      </w:r>
      <w:r w:rsidRPr="00C43277">
        <w:rPr>
          <w:rFonts w:asciiTheme="minorHAnsi" w:hAnsiTheme="minorHAnsi" w:cstheme="minorHAnsi"/>
          <w:bCs/>
        </w:rPr>
        <w:t xml:space="preserve">05 (cinco) </w:t>
      </w:r>
      <w:r w:rsidRPr="00C43277">
        <w:rPr>
          <w:rFonts w:asciiTheme="minorHAnsi" w:hAnsiTheme="minorHAnsi" w:cstheme="minorHAnsi"/>
        </w:rPr>
        <w:t>dias</w:t>
      </w:r>
      <w:r w:rsidRPr="00C43277">
        <w:rPr>
          <w:rFonts w:asciiTheme="minorHAnsi" w:hAnsiTheme="minorHAnsi" w:cstheme="minorHAnsi"/>
          <w:bCs/>
        </w:rPr>
        <w:t xml:space="preserve"> úteis</w:t>
      </w:r>
      <w:r>
        <w:rPr>
          <w:rFonts w:asciiTheme="minorHAnsi" w:hAnsiTheme="minorHAnsi" w:cstheme="minorHAnsi"/>
          <w:bCs/>
        </w:rPr>
        <w:t>,</w:t>
      </w:r>
      <w:r w:rsidRPr="00350CBF">
        <w:rPr>
          <w:rFonts w:asciiTheme="minorHAnsi" w:hAnsiTheme="minorHAnsi" w:cstheme="minorHAnsi"/>
          <w:bCs/>
        </w:rPr>
        <w:t xml:space="preserve"> contados do fim do prazo para recebimento das contrarrazões, ou, dentro desse mesmo prazo, encaminhar o recurso ao Presidente do CAU/RS, com as informações necessárias à decisão final.</w:t>
      </w:r>
    </w:p>
    <w:p w14:paraId="2ED7E514" w14:textId="77777777" w:rsidR="00FF4E0F" w:rsidRPr="00775BDA"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bCs/>
        </w:rPr>
        <w:lastRenderedPageBreak/>
        <w:t xml:space="preserve">A decisão final do recurso, devidamente motivada, deverá ser proferida </w:t>
      </w:r>
      <w:r w:rsidRPr="00775BDA">
        <w:rPr>
          <w:rFonts w:asciiTheme="minorHAnsi" w:hAnsiTheme="minorHAnsi" w:cstheme="minorHAnsi"/>
          <w:bCs/>
        </w:rPr>
        <w:t>no prazo máximo de 10 (dez) dias, contado da data de recebimento do pedido de reconsideração.</w:t>
      </w:r>
    </w:p>
    <w:p w14:paraId="0AF7B7F0" w14:textId="77777777" w:rsidR="00081567" w:rsidRDefault="00FF4E0F" w:rsidP="00F55B48">
      <w:pPr>
        <w:pStyle w:val="NormalWeb"/>
        <w:numPr>
          <w:ilvl w:val="2"/>
          <w:numId w:val="4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bCs/>
        </w:rPr>
        <w:t>A motivação deve ser explícita, clara e congruente, podendo consistir em declaração de concordância com fundamentos de anteriores pareceres, informações, decisões ou propostas, que, neste caso, serão parte integrante do ato decisório.</w:t>
      </w:r>
    </w:p>
    <w:p w14:paraId="51267946" w14:textId="6D68B8CE" w:rsidR="00FF4E0F" w:rsidRPr="00775BDA" w:rsidRDefault="00FF4E0F" w:rsidP="00F55B48">
      <w:pPr>
        <w:pStyle w:val="NormalWeb"/>
        <w:numPr>
          <w:ilvl w:val="2"/>
          <w:numId w:val="4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775BDA">
        <w:rPr>
          <w:rFonts w:asciiTheme="minorHAnsi" w:hAnsiTheme="minorHAnsi" w:cstheme="minorHAnsi"/>
          <w:bCs/>
        </w:rPr>
        <w:t xml:space="preserve">Não caberá novo recurso contra essa decisão. </w:t>
      </w:r>
      <w:r w:rsidRPr="00775BDA">
        <w:rPr>
          <w:rFonts w:asciiTheme="minorHAnsi" w:hAnsiTheme="minorHAnsi" w:cstheme="minorHAnsi"/>
        </w:rPr>
        <w:t>O acolhimento de recurso implicará invalidação apenas dos atos insuscetíveis de aproveitamento.</w:t>
      </w:r>
    </w:p>
    <w:p w14:paraId="4C0745D3"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O resultado do julgamento do recurso ou o transcurso do prazo sem sua interposição serão publicados pelo CAU/RS em seu sítio do Portal da Transparência.</w:t>
      </w:r>
    </w:p>
    <w:p w14:paraId="4E0E8FDC"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 xml:space="preserve">A homologação não gera direito para a </w:t>
      </w:r>
      <w:r>
        <w:rPr>
          <w:rFonts w:asciiTheme="minorHAnsi" w:hAnsiTheme="minorHAnsi" w:cstheme="minorHAnsi"/>
        </w:rPr>
        <w:t>organização da sociedade civil</w:t>
      </w:r>
      <w:r w:rsidRPr="00350CBF">
        <w:rPr>
          <w:rFonts w:asciiTheme="minorHAnsi" w:hAnsiTheme="minorHAnsi" w:cstheme="minorHAnsi"/>
        </w:rPr>
        <w:t xml:space="preserve"> à celebração do </w:t>
      </w:r>
      <w:r>
        <w:rPr>
          <w:rFonts w:asciiTheme="minorHAnsi" w:hAnsiTheme="minorHAnsi" w:cstheme="minorHAnsi"/>
        </w:rPr>
        <w:t>Termo de Fomento</w:t>
      </w:r>
      <w:r w:rsidRPr="00350CBF">
        <w:rPr>
          <w:rFonts w:asciiTheme="minorHAnsi" w:hAnsiTheme="minorHAnsi" w:cstheme="minorHAnsi"/>
        </w:rPr>
        <w:t>.</w:t>
      </w:r>
    </w:p>
    <w:p w14:paraId="4E29E1AC" w14:textId="77777777" w:rsidR="00921A55" w:rsidRDefault="00921A55" w:rsidP="00FF4E0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p>
    <w:p w14:paraId="6461A315" w14:textId="77777777" w:rsidR="00FF4E0F" w:rsidRPr="00350CBF" w:rsidRDefault="00FF4E0F" w:rsidP="00FF4E0F">
      <w:pPr>
        <w:pStyle w:val="NormalWeb"/>
        <w:numPr>
          <w:ilvl w:val="0"/>
          <w:numId w:val="1"/>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 xml:space="preserve">REQUISITOS E IMPEDIMENTOS PARA A CELEBRAÇÃO DO </w:t>
      </w:r>
      <w:r>
        <w:rPr>
          <w:rFonts w:asciiTheme="minorHAnsi" w:hAnsiTheme="minorHAnsi" w:cstheme="minorHAnsi"/>
          <w:b/>
          <w:bCs/>
        </w:rPr>
        <w:t>TERMO DE FOMENTO</w:t>
      </w:r>
    </w:p>
    <w:p w14:paraId="10BA4681"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Para a celebração do </w:t>
      </w:r>
      <w:r>
        <w:rPr>
          <w:rFonts w:asciiTheme="minorHAnsi" w:hAnsiTheme="minorHAnsi" w:cstheme="minorHAnsi"/>
          <w:bCs/>
        </w:rPr>
        <w:t>Termo de Fomento</w:t>
      </w:r>
      <w:r w:rsidRPr="00350CBF">
        <w:rPr>
          <w:rFonts w:asciiTheme="minorHAnsi" w:hAnsiTheme="minorHAnsi" w:cstheme="minorHAnsi"/>
          <w:bCs/>
        </w:rPr>
        <w:t>, a Proponente deverá atender aos seguintes requisitos:</w:t>
      </w:r>
    </w:p>
    <w:p w14:paraId="552F8F97" w14:textId="36DF0795" w:rsidR="00FF4E0F" w:rsidRPr="00350CBF" w:rsidRDefault="00FF4E0F" w:rsidP="00F55B48">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Ter objetivos estatutários ou regimentais voltados à promoção de atividades e finalidades de relevância pública e social, bem como compatíveis com o objeto do instrumento a ser pactuado;</w:t>
      </w:r>
    </w:p>
    <w:p w14:paraId="1CA46DB2" w14:textId="77777777" w:rsidR="00FF4E0F" w:rsidRDefault="00FF4E0F" w:rsidP="00F55B48">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Haver previsão expressa de que, em caso de dissolução da Proponente, o respectivo patrimônio líquido será transferido para outra pessoa jurídica de igual natureza que preencha os requisitos da Lei n.º 13.019/2014, e cujo objeto social seja, preferencialmente, o mesmo da Proponente;</w:t>
      </w:r>
    </w:p>
    <w:p w14:paraId="61D0B96D" w14:textId="77777777" w:rsidR="00775BDA" w:rsidRPr="00FF4E0F" w:rsidRDefault="00775BDA" w:rsidP="00775BDA">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FF4E0F">
        <w:rPr>
          <w:rFonts w:asciiTheme="minorHAnsi" w:hAnsiTheme="minorHAnsi" w:cstheme="minorHAnsi"/>
          <w:bCs/>
          <w:color w:val="000000" w:themeColor="text1"/>
        </w:rPr>
        <w:t>Manter sua escrituração de acordo com os princípios fundamentais de contabilidade e com as Normas Brasileiras de Contabilidade.</w:t>
      </w:r>
    </w:p>
    <w:p w14:paraId="6B111755" w14:textId="6AE88431" w:rsidR="00FF4E0F" w:rsidRDefault="00FF4E0F" w:rsidP="00F55B48">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537487">
        <w:rPr>
          <w:rFonts w:asciiTheme="minorHAnsi" w:hAnsiTheme="minorHAnsi" w:cstheme="minorHAnsi"/>
          <w:bCs/>
          <w:color w:val="000000" w:themeColor="text1"/>
        </w:rPr>
        <w:t xml:space="preserve">Apresentar todos os documentos requeridos no </w:t>
      </w:r>
      <w:r w:rsidR="003E0A2C">
        <w:rPr>
          <w:rFonts w:asciiTheme="minorHAnsi" w:hAnsiTheme="minorHAnsi" w:cstheme="minorHAnsi"/>
          <w:bCs/>
          <w:color w:val="000000" w:themeColor="text1"/>
        </w:rPr>
        <w:t>Edital</w:t>
      </w:r>
      <w:r w:rsidRPr="00537487">
        <w:rPr>
          <w:rFonts w:asciiTheme="minorHAnsi" w:hAnsiTheme="minorHAnsi" w:cstheme="minorHAnsi"/>
          <w:bCs/>
          <w:color w:val="000000" w:themeColor="text1"/>
        </w:rPr>
        <w:t>;</w:t>
      </w:r>
    </w:p>
    <w:p w14:paraId="09B917A3" w14:textId="77777777" w:rsidR="00FF4E0F" w:rsidRPr="00537487" w:rsidRDefault="00FF4E0F" w:rsidP="00F55B48">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Pr>
          <w:rFonts w:asciiTheme="minorHAnsi" w:hAnsiTheme="minorHAnsi" w:cstheme="minorHAnsi"/>
          <w:bCs/>
          <w:color w:val="000000" w:themeColor="text1"/>
        </w:rPr>
        <w:t>P</w:t>
      </w:r>
      <w:r w:rsidRPr="00537487">
        <w:rPr>
          <w:rFonts w:asciiTheme="minorHAnsi" w:hAnsiTheme="minorHAnsi" w:cstheme="minorHAnsi"/>
          <w:bCs/>
          <w:color w:val="000000" w:themeColor="text1"/>
        </w:rPr>
        <w:t>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Proponente. Não será necessária a demonstração de capacidade prévia instalada, sendo admitida a aquisição de bens e equipamentos ou a realização de serviços de adequação de espaço físico para o cumprimento do objeto da parceria;</w:t>
      </w:r>
    </w:p>
    <w:p w14:paraId="1CCC7027" w14:textId="77777777" w:rsidR="00FF4E0F" w:rsidRPr="00537487" w:rsidRDefault="00FF4E0F" w:rsidP="00F55B48">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537487">
        <w:rPr>
          <w:rFonts w:asciiTheme="minorHAnsi" w:hAnsiTheme="minorHAnsi" w:cstheme="minorHAnsi"/>
          <w:bCs/>
          <w:color w:val="000000" w:themeColor="text1"/>
        </w:rPr>
        <w:t xml:space="preserve">Deter capacidade técnica e operacional para o desenvolvimento do objeto da parceria e o cumprimento das metas estabelecidas, a ser comprovada na forma do artigo 26, caput, inciso </w:t>
      </w:r>
      <w:r w:rsidRPr="00537487">
        <w:rPr>
          <w:rFonts w:asciiTheme="minorHAnsi" w:hAnsiTheme="minorHAnsi" w:cstheme="minorHAnsi"/>
          <w:bCs/>
          <w:color w:val="000000" w:themeColor="text1"/>
        </w:rPr>
        <w:lastRenderedPageBreak/>
        <w:t>III, do Decreto n.º 8.726/2016; sendo admitida a contratação de profissionais, a aquisição de bens e equipamentos ou a realização de serviços de adequação de espaço físico para o cumprimento do objeto da parceria;</w:t>
      </w:r>
    </w:p>
    <w:p w14:paraId="69F75AE3" w14:textId="77777777" w:rsidR="00FF4E0F" w:rsidRPr="00350CBF" w:rsidRDefault="00FF4E0F" w:rsidP="00F55B48">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Apresentar certidão de existência jurídica expedida pelo cartório de registro civil ou cópia do estatuto registrado e eventuais alterações ou, tratando-se de sociedade cooperativa, certidão simplificada emitida por junta comercial. Ainda, atender demais exigências previstas na legislação aplicada à sociedade cooperativa;</w:t>
      </w:r>
    </w:p>
    <w:p w14:paraId="37481BDC" w14:textId="77777777" w:rsidR="00FF4E0F" w:rsidRPr="00350CBF" w:rsidRDefault="00FF4E0F" w:rsidP="00FF4E0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p>
    <w:p w14:paraId="4498FC14" w14:textId="77777777" w:rsidR="00FF4E0F" w:rsidRPr="00350CBF" w:rsidRDefault="00FF4E0F" w:rsidP="00D34C08">
      <w:pPr>
        <w:pStyle w:val="NormalWeb"/>
        <w:numPr>
          <w:ilvl w:val="0"/>
          <w:numId w:val="1"/>
        </w:numPr>
        <w:tabs>
          <w:tab w:val="left" w:pos="567"/>
          <w:tab w:val="left" w:pos="851"/>
          <w:tab w:val="left" w:pos="1701"/>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PRESTAÇÃO DE CONTAS</w:t>
      </w:r>
    </w:p>
    <w:p w14:paraId="3C0B68C7" w14:textId="7E0E9339"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rPr>
        <w:t xml:space="preserve">Após a execução do </w:t>
      </w:r>
      <w:r>
        <w:rPr>
          <w:rFonts w:asciiTheme="minorHAnsi" w:hAnsiTheme="minorHAnsi" w:cstheme="minorHAnsi"/>
        </w:rPr>
        <w:t>Plano de Trabalho</w:t>
      </w:r>
      <w:r w:rsidRPr="00350CBF">
        <w:rPr>
          <w:rFonts w:asciiTheme="minorHAnsi" w:hAnsiTheme="minorHAnsi" w:cstheme="minorHAnsi"/>
        </w:rPr>
        <w:t xml:space="preserve">, a </w:t>
      </w:r>
      <w:r>
        <w:rPr>
          <w:rFonts w:asciiTheme="minorHAnsi" w:hAnsiTheme="minorHAnsi" w:cstheme="minorHAnsi"/>
        </w:rPr>
        <w:t>organização da sociedade civil</w:t>
      </w:r>
      <w:r w:rsidRPr="00350CBF">
        <w:rPr>
          <w:rFonts w:asciiTheme="minorHAnsi" w:hAnsiTheme="minorHAnsi" w:cstheme="minorHAnsi"/>
        </w:rPr>
        <w:t xml:space="preserve"> prestará contas da boa e regular aplicação dos recursos recebidos no prazo </w:t>
      </w:r>
      <w:r w:rsidRPr="00F64B4D">
        <w:rPr>
          <w:rFonts w:asciiTheme="minorHAnsi" w:hAnsiTheme="minorHAnsi" w:cstheme="minorHAnsi"/>
        </w:rPr>
        <w:t xml:space="preserve">de </w:t>
      </w:r>
      <w:r w:rsidR="00775BDA">
        <w:rPr>
          <w:rFonts w:asciiTheme="minorHAnsi" w:hAnsiTheme="minorHAnsi" w:cstheme="minorHAnsi"/>
        </w:rPr>
        <w:t>3</w:t>
      </w:r>
      <w:r>
        <w:rPr>
          <w:rFonts w:asciiTheme="minorHAnsi" w:hAnsiTheme="minorHAnsi" w:cstheme="minorHAnsi"/>
        </w:rPr>
        <w:t>0</w:t>
      </w:r>
      <w:r w:rsidRPr="00F64B4D">
        <w:rPr>
          <w:rFonts w:asciiTheme="minorHAnsi" w:hAnsiTheme="minorHAnsi" w:cstheme="minorHAnsi"/>
        </w:rPr>
        <w:t xml:space="preserve"> (</w:t>
      </w:r>
      <w:r w:rsidR="00775BDA">
        <w:rPr>
          <w:rFonts w:asciiTheme="minorHAnsi" w:hAnsiTheme="minorHAnsi" w:cstheme="minorHAnsi"/>
        </w:rPr>
        <w:t>trinta</w:t>
      </w:r>
      <w:r w:rsidRPr="00F64B4D">
        <w:rPr>
          <w:rFonts w:asciiTheme="minorHAnsi" w:hAnsiTheme="minorHAnsi" w:cstheme="minorHAnsi"/>
        </w:rPr>
        <w:t>) dias.</w:t>
      </w:r>
    </w:p>
    <w:p w14:paraId="1CBF6825" w14:textId="0C574643" w:rsidR="00FF4E0F" w:rsidRPr="00697FAA"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697FAA">
        <w:rPr>
          <w:rFonts w:asciiTheme="minorHAnsi" w:hAnsiTheme="minorHAnsi" w:cstheme="minorHAnsi"/>
        </w:rPr>
        <w:t xml:space="preserve">A Proponente </w:t>
      </w:r>
      <w:r w:rsidRPr="00921A55">
        <w:rPr>
          <w:rFonts w:asciiTheme="minorHAnsi" w:hAnsiTheme="minorHAnsi" w:cstheme="minorHAnsi"/>
        </w:rPr>
        <w:t>deverá apresentar o Termo de Guarda de Documentos</w:t>
      </w:r>
      <w:r w:rsidR="00921A55" w:rsidRPr="00921A55">
        <w:rPr>
          <w:rStyle w:val="Refdenotaderodap"/>
          <w:rFonts w:asciiTheme="minorHAnsi" w:hAnsiTheme="minorHAnsi" w:cstheme="minorHAnsi"/>
        </w:rPr>
        <w:footnoteReference w:id="14"/>
      </w:r>
      <w:r w:rsidR="00921A55">
        <w:rPr>
          <w:rFonts w:asciiTheme="minorHAnsi" w:hAnsiTheme="minorHAnsi" w:cstheme="minorHAnsi"/>
        </w:rPr>
        <w:t>, que</w:t>
      </w:r>
      <w:r w:rsidRPr="00697FAA">
        <w:rPr>
          <w:rFonts w:asciiTheme="minorHAnsi" w:hAnsiTheme="minorHAnsi" w:cstheme="minorHAnsi"/>
        </w:rPr>
        <w:t xml:space="preserve"> trata do arquivo e proteção dos documentos originais relativos à execução das patrocínios e apoios institucionais pelo prazo de 10 (dez) anos, contado do dia útil subsequente à manifestação conclusiva da prestação de contas final da parceria.</w:t>
      </w:r>
    </w:p>
    <w:p w14:paraId="760B22B6" w14:textId="1032F655"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 xml:space="preserve">A prestação de contas será endereçada ao </w:t>
      </w:r>
      <w:r>
        <w:rPr>
          <w:rFonts w:asciiTheme="minorHAnsi" w:hAnsiTheme="minorHAnsi" w:cstheme="minorHAnsi"/>
        </w:rPr>
        <w:t>Gesto</w:t>
      </w:r>
      <w:r w:rsidR="00775BDA">
        <w:rPr>
          <w:rFonts w:asciiTheme="minorHAnsi" w:hAnsiTheme="minorHAnsi" w:cstheme="minorHAnsi"/>
        </w:rPr>
        <w:t>r</w:t>
      </w:r>
      <w:r>
        <w:rPr>
          <w:rFonts w:asciiTheme="minorHAnsi" w:hAnsiTheme="minorHAnsi" w:cstheme="minorHAnsi"/>
        </w:rPr>
        <w:t xml:space="preserve"> de Parcerias do </w:t>
      </w:r>
      <w:r w:rsidRPr="00350CBF">
        <w:rPr>
          <w:rFonts w:asciiTheme="minorHAnsi" w:hAnsiTheme="minorHAnsi" w:cstheme="minorHAnsi"/>
        </w:rPr>
        <w:t>CAU/RS e conterá os seguintes documentos:</w:t>
      </w:r>
    </w:p>
    <w:p w14:paraId="4118114A" w14:textId="77777777" w:rsidR="00FF4E0F" w:rsidRPr="00350CBF" w:rsidRDefault="00FF4E0F" w:rsidP="00F55B48">
      <w:pPr>
        <w:pStyle w:val="NormalWeb"/>
        <w:numPr>
          <w:ilvl w:val="0"/>
          <w:numId w:val="7"/>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Ofício de encaminhamento da prestação de contas;</w:t>
      </w:r>
    </w:p>
    <w:p w14:paraId="535C0957" w14:textId="2D8B0D43" w:rsidR="00FF4E0F" w:rsidRDefault="00FF4E0F" w:rsidP="00F55B48">
      <w:pPr>
        <w:pStyle w:val="NormalWeb"/>
        <w:numPr>
          <w:ilvl w:val="0"/>
          <w:numId w:val="7"/>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921A55">
        <w:rPr>
          <w:rFonts w:asciiTheme="minorHAnsi" w:hAnsiTheme="minorHAnsi" w:cstheme="minorHAnsi"/>
          <w:bCs/>
        </w:rPr>
        <w:t>Relatório Executivo-Financeiro de Prestação de Contas</w:t>
      </w:r>
      <w:r w:rsidR="00921A55">
        <w:rPr>
          <w:rFonts w:asciiTheme="minorHAnsi" w:hAnsiTheme="minorHAnsi" w:cstheme="minorHAnsi"/>
          <w:bCs/>
        </w:rPr>
        <w:t xml:space="preserve">, </w:t>
      </w:r>
      <w:r w:rsidRPr="00350CBF">
        <w:rPr>
          <w:rFonts w:asciiTheme="minorHAnsi" w:hAnsiTheme="minorHAnsi" w:cstheme="minorHAnsi"/>
          <w:bCs/>
        </w:rPr>
        <w:t xml:space="preserve">elaborado pela </w:t>
      </w:r>
      <w:r>
        <w:rPr>
          <w:rFonts w:asciiTheme="minorHAnsi" w:hAnsiTheme="minorHAnsi" w:cstheme="minorHAnsi"/>
          <w:bCs/>
        </w:rPr>
        <w:t>organização de sociedade civil</w:t>
      </w:r>
      <w:r w:rsidRPr="00350CBF">
        <w:rPr>
          <w:rFonts w:asciiTheme="minorHAnsi" w:hAnsiTheme="minorHAnsi" w:cstheme="minorHAnsi"/>
          <w:bCs/>
        </w:rPr>
        <w:t xml:space="preserve">, assinado pelo seu representante legal, </w:t>
      </w:r>
      <w:r>
        <w:rPr>
          <w:rFonts w:asciiTheme="minorHAnsi" w:hAnsiTheme="minorHAnsi" w:cstheme="minorHAnsi"/>
          <w:bCs/>
        </w:rPr>
        <w:t>contendo:</w:t>
      </w:r>
    </w:p>
    <w:p w14:paraId="0CDF370F" w14:textId="7E16F48D" w:rsidR="00FF4E0F" w:rsidRPr="00350CBF"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A</w:t>
      </w:r>
      <w:r w:rsidRPr="00350CBF">
        <w:rPr>
          <w:rFonts w:asciiTheme="minorHAnsi" w:hAnsiTheme="minorHAnsi" w:cstheme="minorHAnsi"/>
          <w:bCs/>
        </w:rPr>
        <w:t xml:space="preserve"> descrição das despesas e receitas efetivamente realizadas e a sua vinculação com a execução do objeto, na hipótese de descumprimento de metas e resultados estabelecidos no </w:t>
      </w:r>
      <w:r>
        <w:rPr>
          <w:rFonts w:asciiTheme="minorHAnsi" w:hAnsiTheme="minorHAnsi" w:cstheme="minorHAnsi"/>
          <w:bCs/>
        </w:rPr>
        <w:t>Plano de Trabalho</w:t>
      </w:r>
      <w:r w:rsidRPr="00350CBF">
        <w:rPr>
          <w:rFonts w:asciiTheme="minorHAnsi" w:hAnsiTheme="minorHAnsi" w:cstheme="minorHAnsi"/>
          <w:bCs/>
        </w:rPr>
        <w:t>;</w:t>
      </w:r>
    </w:p>
    <w:p w14:paraId="6A4FF5DD" w14:textId="77777777" w:rsidR="00FF4E0F" w:rsidRPr="00350CBF"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demonstração do alcance das metas referentes ao período de que trata a prestação de contas;</w:t>
      </w:r>
    </w:p>
    <w:p w14:paraId="18982110" w14:textId="77777777" w:rsidR="00FF4E0F"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descrição das ações desenvolvidas para o cumprimento do objeto;</w:t>
      </w:r>
    </w:p>
    <w:p w14:paraId="1F392D5E" w14:textId="77777777" w:rsidR="00FF4E0F" w:rsidRPr="00350CBF"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O alcance dos resultados esperados;</w:t>
      </w:r>
    </w:p>
    <w:p w14:paraId="6F8E3EB8" w14:textId="77777777" w:rsidR="00FF4E0F" w:rsidRPr="00E519FA"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E519FA">
        <w:rPr>
          <w:rFonts w:asciiTheme="minorHAnsi" w:hAnsiTheme="minorHAnsi" w:cstheme="minorHAnsi"/>
          <w:bCs/>
        </w:rPr>
        <w:t xml:space="preserve">Os documentos de comprovação do cumprimento do objeto, como </w:t>
      </w:r>
      <w:proofErr w:type="spellStart"/>
      <w:r w:rsidRPr="00E519FA">
        <w:rPr>
          <w:rFonts w:asciiTheme="minorHAnsi" w:hAnsiTheme="minorHAnsi" w:cstheme="minorHAnsi"/>
          <w:bCs/>
        </w:rPr>
        <w:t>listas</w:t>
      </w:r>
      <w:proofErr w:type="spellEnd"/>
      <w:r w:rsidRPr="00E519FA">
        <w:rPr>
          <w:rFonts w:asciiTheme="minorHAnsi" w:hAnsiTheme="minorHAnsi" w:cstheme="minorHAnsi"/>
          <w:bCs/>
        </w:rPr>
        <w:t xml:space="preserve"> de presença, fotos, vídeos, entre outros. </w:t>
      </w:r>
      <w:r>
        <w:rPr>
          <w:rFonts w:asciiTheme="minorHAnsi" w:hAnsiTheme="minorHAnsi" w:cstheme="minorHAnsi"/>
          <w:bCs/>
        </w:rPr>
        <w:t>As f</w:t>
      </w:r>
      <w:r w:rsidRPr="00E519FA">
        <w:rPr>
          <w:rFonts w:asciiTheme="minorHAnsi" w:hAnsiTheme="minorHAnsi" w:cstheme="minorHAnsi"/>
          <w:bCs/>
        </w:rPr>
        <w:t>otos e materiais de divulgação do objeto do Plano de Trabalho deverão ser entregues também em arquivo digital.</w:t>
      </w:r>
    </w:p>
    <w:p w14:paraId="3F09154D" w14:textId="522136F2" w:rsidR="00FF4E0F" w:rsidRPr="00350CBF"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Os documentos de comprovação do cumprimento da contrapartida, e</w:t>
      </w:r>
    </w:p>
    <w:p w14:paraId="5A82F992" w14:textId="77777777" w:rsidR="00FF4E0F"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 xml:space="preserve">Os elementos necessários para avaliação dos seguintes itens: </w:t>
      </w:r>
    </w:p>
    <w:p w14:paraId="6DAD44A1" w14:textId="77777777" w:rsidR="00FF4E0F" w:rsidRDefault="00FF4E0F" w:rsidP="00F55B48">
      <w:pPr>
        <w:pStyle w:val="NormalWeb"/>
        <w:numPr>
          <w:ilvl w:val="0"/>
          <w:numId w:val="34"/>
        </w:numPr>
        <w:tabs>
          <w:tab w:val="left" w:pos="567"/>
          <w:tab w:val="left" w:pos="851"/>
          <w:tab w:val="left" w:pos="1701"/>
        </w:tabs>
        <w:spacing w:before="120" w:beforeAutospacing="0" w:after="120" w:afterAutospacing="0" w:line="276" w:lineRule="auto"/>
        <w:ind w:left="567" w:hanging="11"/>
        <w:jc w:val="both"/>
        <w:rPr>
          <w:rFonts w:asciiTheme="minorHAnsi" w:hAnsiTheme="minorHAnsi" w:cstheme="minorHAnsi"/>
          <w:bCs/>
        </w:rPr>
      </w:pPr>
      <w:r>
        <w:rPr>
          <w:rFonts w:asciiTheme="minorHAnsi" w:hAnsiTheme="minorHAnsi" w:cstheme="minorHAnsi"/>
          <w:bCs/>
        </w:rPr>
        <w:t>I</w:t>
      </w:r>
      <w:r w:rsidRPr="00350CBF">
        <w:rPr>
          <w:rFonts w:asciiTheme="minorHAnsi" w:hAnsiTheme="minorHAnsi" w:cstheme="minorHAnsi"/>
          <w:bCs/>
        </w:rPr>
        <w:t xml:space="preserve">mpactos econômicos ou sociais das ações desenvolvidas; </w:t>
      </w:r>
    </w:p>
    <w:p w14:paraId="2B2ED897" w14:textId="77777777" w:rsidR="00FF4E0F" w:rsidRPr="0020278C" w:rsidRDefault="00FF4E0F" w:rsidP="00F55B48">
      <w:pPr>
        <w:pStyle w:val="NormalWeb"/>
        <w:numPr>
          <w:ilvl w:val="0"/>
          <w:numId w:val="34"/>
        </w:numPr>
        <w:tabs>
          <w:tab w:val="left" w:pos="567"/>
          <w:tab w:val="left" w:pos="851"/>
          <w:tab w:val="left" w:pos="1701"/>
        </w:tabs>
        <w:spacing w:before="120" w:beforeAutospacing="0" w:after="120" w:afterAutospacing="0" w:line="276" w:lineRule="auto"/>
        <w:ind w:left="567" w:hanging="11"/>
        <w:jc w:val="both"/>
        <w:rPr>
          <w:rFonts w:asciiTheme="minorHAnsi" w:hAnsiTheme="minorHAnsi" w:cstheme="minorHAnsi"/>
          <w:bCs/>
        </w:rPr>
      </w:pPr>
      <w:r>
        <w:rPr>
          <w:rFonts w:asciiTheme="minorHAnsi" w:hAnsiTheme="minorHAnsi" w:cstheme="minorHAnsi"/>
          <w:bCs/>
        </w:rPr>
        <w:t>G</w:t>
      </w:r>
      <w:r w:rsidRPr="0020278C">
        <w:rPr>
          <w:rFonts w:asciiTheme="minorHAnsi" w:hAnsiTheme="minorHAnsi" w:cstheme="minorHAnsi"/>
          <w:bCs/>
        </w:rPr>
        <w:t>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3F37D553" w14:textId="77777777" w:rsidR="00FF4E0F" w:rsidRPr="0020278C"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 xml:space="preserve">Relação e comprovação dos pagamentos efetuados, </w:t>
      </w:r>
      <w:r w:rsidRPr="0020278C">
        <w:rPr>
          <w:rFonts w:asciiTheme="minorHAnsi" w:hAnsiTheme="minorHAnsi" w:cstheme="minorHAnsi"/>
          <w:bCs/>
        </w:rPr>
        <w:t>tais como notas fiscais, faturas, recibos, fotos e vídeos, se for o caso;</w:t>
      </w:r>
    </w:p>
    <w:p w14:paraId="655F5F96" w14:textId="1F0739B0" w:rsidR="00115375" w:rsidRDefault="00FF4E0F" w:rsidP="00F55B48">
      <w:pPr>
        <w:pStyle w:val="NormalWeb"/>
        <w:numPr>
          <w:ilvl w:val="0"/>
          <w:numId w:val="13"/>
        </w:numPr>
        <w:tabs>
          <w:tab w:val="left" w:pos="851"/>
          <w:tab w:val="left" w:pos="1701"/>
        </w:tabs>
        <w:spacing w:before="120" w:beforeAutospacing="0" w:after="120" w:afterAutospacing="0" w:line="276" w:lineRule="auto"/>
        <w:ind w:left="851" w:hanging="284"/>
        <w:jc w:val="both"/>
        <w:rPr>
          <w:rFonts w:asciiTheme="minorHAnsi" w:hAnsiTheme="minorHAnsi" w:cstheme="minorHAnsi"/>
          <w:bCs/>
        </w:rPr>
      </w:pPr>
      <w:r w:rsidRPr="00350CBF">
        <w:rPr>
          <w:rFonts w:asciiTheme="minorHAnsi" w:hAnsiTheme="minorHAnsi" w:cstheme="minorHAnsi"/>
          <w:bCs/>
        </w:rPr>
        <w:t>Execução da receita e da despesa;</w:t>
      </w:r>
    </w:p>
    <w:p w14:paraId="77EB5F7D" w14:textId="16E2D7A2" w:rsidR="00FF4E0F" w:rsidRPr="00115375" w:rsidRDefault="00FF4E0F" w:rsidP="00F55B48">
      <w:pPr>
        <w:pStyle w:val="NormalWeb"/>
        <w:numPr>
          <w:ilvl w:val="0"/>
          <w:numId w:val="13"/>
        </w:numPr>
        <w:tabs>
          <w:tab w:val="left" w:pos="851"/>
          <w:tab w:val="left" w:pos="1701"/>
        </w:tabs>
        <w:spacing w:before="120" w:beforeAutospacing="0" w:after="120" w:afterAutospacing="0" w:line="276" w:lineRule="auto"/>
        <w:ind w:left="851" w:hanging="284"/>
        <w:jc w:val="both"/>
        <w:rPr>
          <w:rFonts w:asciiTheme="minorHAnsi" w:hAnsiTheme="minorHAnsi" w:cstheme="minorHAnsi"/>
          <w:bCs/>
        </w:rPr>
      </w:pPr>
      <w:r w:rsidRPr="00115375">
        <w:rPr>
          <w:rFonts w:asciiTheme="minorHAnsi" w:hAnsiTheme="minorHAnsi" w:cstheme="minorHAnsi"/>
          <w:bCs/>
        </w:rPr>
        <w:t>Conciliação bancária;</w:t>
      </w:r>
    </w:p>
    <w:p w14:paraId="1BBB3998" w14:textId="77777777" w:rsidR="00FF4E0F" w:rsidRPr="00350CBF" w:rsidRDefault="00FF4E0F" w:rsidP="00F55B48">
      <w:pPr>
        <w:pStyle w:val="NormalWeb"/>
        <w:numPr>
          <w:ilvl w:val="0"/>
          <w:numId w:val="13"/>
        </w:numPr>
        <w:tabs>
          <w:tab w:val="left" w:pos="851"/>
          <w:tab w:val="left" w:pos="1701"/>
        </w:tabs>
        <w:spacing w:before="120" w:beforeAutospacing="0" w:after="120" w:afterAutospacing="0" w:line="276" w:lineRule="auto"/>
        <w:ind w:left="851" w:hanging="284"/>
        <w:jc w:val="both"/>
        <w:rPr>
          <w:rFonts w:asciiTheme="minorHAnsi" w:hAnsiTheme="minorHAnsi" w:cstheme="minorHAnsi"/>
          <w:bCs/>
        </w:rPr>
      </w:pPr>
      <w:r w:rsidRPr="00350CBF">
        <w:rPr>
          <w:rFonts w:asciiTheme="minorHAnsi" w:hAnsiTheme="minorHAnsi" w:cstheme="minorHAnsi"/>
          <w:bCs/>
        </w:rPr>
        <w:t>Cópia do extrato da conta bancária específica do período correspondente;</w:t>
      </w:r>
    </w:p>
    <w:p w14:paraId="789D475E" w14:textId="77777777" w:rsidR="00FF4E0F" w:rsidRPr="00350CBF" w:rsidRDefault="00FF4E0F" w:rsidP="00F55B48">
      <w:pPr>
        <w:pStyle w:val="NormalWeb"/>
        <w:numPr>
          <w:ilvl w:val="0"/>
          <w:numId w:val="13"/>
        </w:numPr>
        <w:tabs>
          <w:tab w:val="left" w:pos="851"/>
          <w:tab w:val="left" w:pos="1701"/>
        </w:tabs>
        <w:spacing w:before="120" w:beforeAutospacing="0" w:after="120" w:afterAutospacing="0" w:line="276" w:lineRule="auto"/>
        <w:ind w:left="851" w:hanging="284"/>
        <w:jc w:val="both"/>
        <w:rPr>
          <w:rFonts w:asciiTheme="minorHAnsi" w:hAnsiTheme="minorHAnsi" w:cstheme="minorHAnsi"/>
          <w:bCs/>
        </w:rPr>
      </w:pPr>
      <w:r w:rsidRPr="00350CBF">
        <w:rPr>
          <w:rFonts w:asciiTheme="minorHAnsi" w:hAnsiTheme="minorHAnsi" w:cstheme="minorHAnsi"/>
          <w:bCs/>
        </w:rPr>
        <w:t>Comprovação da aplicação financeira dos recursos;</w:t>
      </w:r>
    </w:p>
    <w:p w14:paraId="44C7E878" w14:textId="77777777" w:rsidR="00FF4E0F" w:rsidRPr="00350CBF"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Demais documentos que comprovem a boa e regular aplicação dos recursos, de acordo com a legislação vigente, tais como:</w:t>
      </w:r>
    </w:p>
    <w:p w14:paraId="442E1F3B" w14:textId="581063F4" w:rsidR="00FF4E0F" w:rsidRPr="00350CBF" w:rsidRDefault="00FF4E0F" w:rsidP="00F55B48">
      <w:pPr>
        <w:pStyle w:val="NormalWeb"/>
        <w:numPr>
          <w:ilvl w:val="0"/>
          <w:numId w:val="39"/>
        </w:numPr>
        <w:tabs>
          <w:tab w:val="left" w:pos="851"/>
          <w:tab w:val="left" w:pos="1701"/>
        </w:tabs>
        <w:spacing w:before="120" w:beforeAutospacing="0" w:after="120" w:afterAutospacing="0" w:line="276" w:lineRule="auto"/>
        <w:ind w:left="851" w:hanging="284"/>
        <w:jc w:val="both"/>
        <w:rPr>
          <w:rFonts w:asciiTheme="minorHAnsi" w:hAnsiTheme="minorHAnsi" w:cstheme="minorHAnsi"/>
          <w:bCs/>
        </w:rPr>
      </w:pPr>
      <w:r w:rsidRPr="00350CBF">
        <w:rPr>
          <w:rFonts w:asciiTheme="minorHAnsi" w:hAnsiTheme="minorHAnsi" w:cstheme="minorHAnsi"/>
          <w:bCs/>
        </w:rPr>
        <w:t>Comprovantes das transferências, que deverão ser procedidas em favor do credor da despesa paga;</w:t>
      </w:r>
    </w:p>
    <w:p w14:paraId="3870F9E5" w14:textId="77777777" w:rsidR="00FF4E0F" w:rsidRPr="00350CBF" w:rsidRDefault="00FF4E0F" w:rsidP="00F55B48">
      <w:pPr>
        <w:pStyle w:val="NormalWeb"/>
        <w:numPr>
          <w:ilvl w:val="0"/>
          <w:numId w:val="39"/>
        </w:numPr>
        <w:tabs>
          <w:tab w:val="left" w:pos="851"/>
          <w:tab w:val="left" w:pos="1701"/>
        </w:tabs>
        <w:spacing w:before="120" w:beforeAutospacing="0" w:after="120" w:afterAutospacing="0" w:line="276" w:lineRule="auto"/>
        <w:ind w:left="851" w:hanging="284"/>
        <w:jc w:val="both"/>
        <w:rPr>
          <w:rFonts w:asciiTheme="minorHAnsi" w:hAnsiTheme="minorHAnsi" w:cstheme="minorHAnsi"/>
          <w:bCs/>
        </w:rPr>
      </w:pPr>
      <w:r w:rsidRPr="00350CBF">
        <w:rPr>
          <w:rFonts w:asciiTheme="minorHAnsi" w:hAnsiTheme="minorHAnsi" w:cstheme="minorHAnsi"/>
          <w:bCs/>
        </w:rPr>
        <w:t>Cópias dos cheques emitidos nominalmente em favor do credor da despesa paga, quando for o caso;</w:t>
      </w:r>
    </w:p>
    <w:p w14:paraId="612F8966" w14:textId="7133827F" w:rsidR="00FF4E0F" w:rsidRPr="00350CBF" w:rsidRDefault="00FF4E0F" w:rsidP="00F55B48">
      <w:pPr>
        <w:pStyle w:val="NormalWeb"/>
        <w:numPr>
          <w:ilvl w:val="0"/>
          <w:numId w:val="39"/>
        </w:numPr>
        <w:tabs>
          <w:tab w:val="left" w:pos="851"/>
          <w:tab w:val="left" w:pos="1701"/>
        </w:tabs>
        <w:spacing w:before="120" w:beforeAutospacing="0" w:after="120" w:afterAutospacing="0" w:line="276" w:lineRule="auto"/>
        <w:ind w:left="851" w:hanging="284"/>
        <w:jc w:val="both"/>
        <w:rPr>
          <w:rFonts w:asciiTheme="minorHAnsi" w:hAnsiTheme="minorHAnsi" w:cstheme="minorHAnsi"/>
          <w:bCs/>
        </w:rPr>
      </w:pPr>
      <w:r w:rsidRPr="00350CBF">
        <w:rPr>
          <w:rFonts w:asciiTheme="minorHAnsi" w:hAnsiTheme="minorHAnsi" w:cstheme="minorHAnsi"/>
          <w:bCs/>
        </w:rPr>
        <w:t>Guia de recolhimento do saldo dos recursos não aplicados</w:t>
      </w:r>
      <w:r w:rsidR="00115375">
        <w:rPr>
          <w:rFonts w:asciiTheme="minorHAnsi" w:hAnsiTheme="minorHAnsi" w:cstheme="minorHAnsi"/>
          <w:bCs/>
        </w:rPr>
        <w:t>.</w:t>
      </w:r>
    </w:p>
    <w:p w14:paraId="77B70BA2" w14:textId="163C111C" w:rsidR="00FF4E0F" w:rsidRPr="00350CBF" w:rsidRDefault="00FF4E0F" w:rsidP="00F55B48">
      <w:pPr>
        <w:pStyle w:val="NormalWeb"/>
        <w:numPr>
          <w:ilvl w:val="0"/>
          <w:numId w:val="39"/>
        </w:numPr>
        <w:tabs>
          <w:tab w:val="left" w:pos="851"/>
          <w:tab w:val="left" w:pos="1701"/>
        </w:tabs>
        <w:spacing w:before="120" w:beforeAutospacing="0" w:after="120" w:afterAutospacing="0" w:line="276" w:lineRule="auto"/>
        <w:ind w:left="851" w:hanging="284"/>
        <w:jc w:val="both"/>
        <w:rPr>
          <w:rFonts w:asciiTheme="minorHAnsi" w:hAnsiTheme="minorHAnsi" w:cstheme="minorHAnsi"/>
          <w:bCs/>
        </w:rPr>
      </w:pPr>
      <w:r w:rsidRPr="00350CBF">
        <w:rPr>
          <w:rFonts w:asciiTheme="minorHAnsi" w:hAnsiTheme="minorHAnsi" w:cstheme="minorHAnsi"/>
          <w:bCs/>
        </w:rPr>
        <w:t>G</w:t>
      </w:r>
      <w:r>
        <w:rPr>
          <w:rFonts w:asciiTheme="minorHAnsi" w:hAnsiTheme="minorHAnsi" w:cstheme="minorHAnsi"/>
          <w:bCs/>
        </w:rPr>
        <w:t>uia de recolhimento de Imposto S</w:t>
      </w:r>
      <w:r w:rsidRPr="00350CBF">
        <w:rPr>
          <w:rFonts w:asciiTheme="minorHAnsi" w:hAnsiTheme="minorHAnsi" w:cstheme="minorHAnsi"/>
          <w:bCs/>
        </w:rPr>
        <w:t>obre Serviços (ISS), em decorrência de retenção</w:t>
      </w:r>
      <w:r w:rsidR="00115375">
        <w:rPr>
          <w:rFonts w:asciiTheme="minorHAnsi" w:hAnsiTheme="minorHAnsi" w:cstheme="minorHAnsi"/>
          <w:bCs/>
        </w:rPr>
        <w:t xml:space="preserve"> obrigatória, quando for o caso.</w:t>
      </w:r>
    </w:p>
    <w:p w14:paraId="4446302D" w14:textId="0C2DD81E" w:rsidR="00FF4E0F" w:rsidRDefault="00FF4E0F" w:rsidP="00F55B48">
      <w:pPr>
        <w:pStyle w:val="NormalWeb"/>
        <w:numPr>
          <w:ilvl w:val="0"/>
          <w:numId w:val="1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Outros documentos, conforme a necessidade e o objeto </w:t>
      </w:r>
      <w:r w:rsidR="00457C44">
        <w:rPr>
          <w:rFonts w:asciiTheme="minorHAnsi" w:hAnsiTheme="minorHAnsi" w:cstheme="minorHAnsi"/>
          <w:bCs/>
        </w:rPr>
        <w:t>do</w:t>
      </w:r>
      <w:r w:rsidRPr="00350CBF">
        <w:rPr>
          <w:rFonts w:asciiTheme="minorHAnsi" w:hAnsiTheme="minorHAnsi" w:cstheme="minorHAnsi"/>
          <w:bCs/>
        </w:rPr>
        <w:t xml:space="preserve"> patrocínio </w:t>
      </w:r>
      <w:r>
        <w:rPr>
          <w:rFonts w:asciiTheme="minorHAnsi" w:hAnsiTheme="minorHAnsi" w:cstheme="minorHAnsi"/>
          <w:bCs/>
        </w:rPr>
        <w:t>concedido.</w:t>
      </w:r>
    </w:p>
    <w:p w14:paraId="14DDFBAA"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comprovante de despesa, deverá:</w:t>
      </w:r>
    </w:p>
    <w:p w14:paraId="230C788F" w14:textId="2BDD9F4B" w:rsidR="00FF4E0F" w:rsidRPr="00350CBF" w:rsidRDefault="00FF4E0F" w:rsidP="00F55B48">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Estar preenchido com clareza e sem rasuras capazes de comprometer sua credibilidade e ainda deverá trazer anotado o número da parceria e conter a seguinte inscrição: “certifico ou declaro o recebimento das mercadorias/serviços”;</w:t>
      </w:r>
    </w:p>
    <w:p w14:paraId="3079CA96" w14:textId="77777777" w:rsidR="00FF4E0F" w:rsidRPr="00350CBF" w:rsidRDefault="00FF4E0F" w:rsidP="00F55B48">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Se referente a gastos com publicidade escrita, estar acompanhado de cópia do material divulgado; se radiofônica ou televisiva, de gravação da peça veiculada;</w:t>
      </w:r>
    </w:p>
    <w:p w14:paraId="4B5D9EA7" w14:textId="77777777" w:rsidR="00FF4E0F" w:rsidRPr="00350CBF" w:rsidRDefault="00FF4E0F" w:rsidP="00F55B48">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Demonstrar a retenção do Imposto Sobre Serviços (ISS), em nota fiscal de prestação de serviços, de profissional autônomo, quando for o caso;</w:t>
      </w:r>
    </w:p>
    <w:p w14:paraId="619C556A" w14:textId="77777777" w:rsidR="00FF4E0F" w:rsidRPr="00350CBF" w:rsidRDefault="00FF4E0F" w:rsidP="00F55B48">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No caso de pagamento de pessoal, deverá ser apresentada, na prestação de contas da primeira parcela, uma cópia do registro funcional de cada funcionário remunerado com recursos do patrocínio;</w:t>
      </w:r>
    </w:p>
    <w:p w14:paraId="4585C12A" w14:textId="77777777" w:rsidR="00FF4E0F" w:rsidRPr="00350CBF" w:rsidRDefault="00FF4E0F" w:rsidP="00F55B48">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Apresentar demonstrativo detalhado as horas técnicas efetivamente realizadas nos serviços de assistência, de capacitação e promoção de seminários e congêneres;</w:t>
      </w:r>
    </w:p>
    <w:p w14:paraId="37503330" w14:textId="77777777" w:rsidR="00FF4E0F" w:rsidRPr="00350CBF" w:rsidRDefault="00FF4E0F" w:rsidP="00F55B48">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1AC8847E" w14:textId="77777777" w:rsidR="00FF4E0F" w:rsidRPr="00350CBF" w:rsidRDefault="00FF4E0F" w:rsidP="00F55B48">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Em caso de contratação de serviços técnicos regulamentados por Conselho de Fiscalização Profissional, deverá ser apresentado o comprovante de habilitação no respectivo conselho.</w:t>
      </w:r>
    </w:p>
    <w:p w14:paraId="198F9743"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As notas fiscais </w:t>
      </w:r>
      <w:r>
        <w:rPr>
          <w:rFonts w:asciiTheme="minorHAnsi" w:hAnsiTheme="minorHAnsi" w:cstheme="minorHAnsi"/>
          <w:bCs/>
        </w:rPr>
        <w:t>deverão especificar</w:t>
      </w:r>
      <w:r w:rsidRPr="00350CBF">
        <w:rPr>
          <w:rFonts w:asciiTheme="minorHAnsi" w:hAnsiTheme="minorHAnsi" w:cstheme="minorHAnsi"/>
          <w:bCs/>
        </w:rPr>
        <w:t>:</w:t>
      </w:r>
    </w:p>
    <w:p w14:paraId="34AAB5BD" w14:textId="5ECA6756" w:rsidR="00FF4E0F" w:rsidRPr="00350CBF" w:rsidRDefault="00FF4E0F" w:rsidP="00F55B48">
      <w:pPr>
        <w:pStyle w:val="NormalWeb"/>
        <w:numPr>
          <w:ilvl w:val="0"/>
          <w:numId w:val="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nome, o endereço e o CNPJ da organização</w:t>
      </w:r>
      <w:r w:rsidR="00697FAA">
        <w:rPr>
          <w:rFonts w:asciiTheme="minorHAnsi" w:hAnsiTheme="minorHAnsi" w:cstheme="minorHAnsi"/>
          <w:bCs/>
        </w:rPr>
        <w:t xml:space="preserve"> da sociedade civil</w:t>
      </w:r>
      <w:r w:rsidRPr="00350CBF">
        <w:rPr>
          <w:rFonts w:asciiTheme="minorHAnsi" w:hAnsiTheme="minorHAnsi" w:cstheme="minorHAnsi"/>
          <w:bCs/>
        </w:rPr>
        <w:t>;</w:t>
      </w:r>
    </w:p>
    <w:p w14:paraId="140AE9AE" w14:textId="77777777" w:rsidR="00FF4E0F" w:rsidRPr="00350CBF" w:rsidRDefault="00FF4E0F" w:rsidP="00F55B48">
      <w:pPr>
        <w:pStyle w:val="NormalWeb"/>
        <w:numPr>
          <w:ilvl w:val="0"/>
          <w:numId w:val="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data de realização da despesa e a discriminação precisa de seu objeto, com identificação de dados, como tipo do material, quantidade, marca e modelo; e</w:t>
      </w:r>
    </w:p>
    <w:p w14:paraId="01B37FC6" w14:textId="77777777" w:rsidR="00FF4E0F" w:rsidRPr="00350CBF" w:rsidRDefault="00FF4E0F" w:rsidP="00F55B48">
      <w:pPr>
        <w:pStyle w:val="NormalWeb"/>
        <w:numPr>
          <w:ilvl w:val="0"/>
          <w:numId w:val="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Os valores unitários e total das mercadorias adquiridas.</w:t>
      </w:r>
    </w:p>
    <w:p w14:paraId="5E396DF3"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w:t>
      </w:r>
      <w:r>
        <w:rPr>
          <w:rFonts w:asciiTheme="minorHAnsi" w:hAnsiTheme="minorHAnsi" w:cstheme="minorHAnsi"/>
          <w:bCs/>
        </w:rPr>
        <w:t>Plano de Trabalho</w:t>
      </w:r>
      <w:r w:rsidRPr="00350CBF">
        <w:rPr>
          <w:rFonts w:asciiTheme="minorHAnsi" w:hAnsiTheme="minorHAnsi" w:cstheme="minorHAnsi"/>
          <w:bCs/>
        </w:rPr>
        <w:t>.</w:t>
      </w:r>
    </w:p>
    <w:p w14:paraId="5C3BE4C3"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As prestações de contas serão avaliadas:</w:t>
      </w:r>
    </w:p>
    <w:p w14:paraId="00C3E363" w14:textId="77777777" w:rsidR="00FF4E0F" w:rsidRPr="00350CBF" w:rsidRDefault="00FF4E0F" w:rsidP="00F55B48">
      <w:pPr>
        <w:pStyle w:val="NormalWeb"/>
        <w:numPr>
          <w:ilvl w:val="0"/>
          <w:numId w:val="1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7F75EB">
        <w:rPr>
          <w:rFonts w:asciiTheme="minorHAnsi" w:hAnsiTheme="minorHAnsi" w:cstheme="minorHAnsi"/>
          <w:bCs/>
          <w:u w:val="single"/>
        </w:rPr>
        <w:t>Regulares</w:t>
      </w:r>
      <w:r w:rsidRPr="00350CBF">
        <w:rPr>
          <w:rFonts w:asciiTheme="minorHAnsi" w:hAnsiTheme="minorHAnsi" w:cstheme="minorHAnsi"/>
          <w:bCs/>
        </w:rPr>
        <w:t xml:space="preserve">, quando expressarem, de forma clara e objetiva, o cumprimento dos objetivos e metas estabelecidos no </w:t>
      </w:r>
      <w:r>
        <w:rPr>
          <w:rFonts w:asciiTheme="minorHAnsi" w:hAnsiTheme="minorHAnsi" w:cstheme="minorHAnsi"/>
          <w:bCs/>
        </w:rPr>
        <w:t>Plano de Trabalho</w:t>
      </w:r>
      <w:r w:rsidRPr="00350CBF">
        <w:rPr>
          <w:rFonts w:asciiTheme="minorHAnsi" w:hAnsiTheme="minorHAnsi" w:cstheme="minorHAnsi"/>
          <w:bCs/>
        </w:rPr>
        <w:t>;</w:t>
      </w:r>
    </w:p>
    <w:p w14:paraId="75F6F892" w14:textId="77777777" w:rsidR="00FF4E0F" w:rsidRPr="00350CBF" w:rsidRDefault="00FF4E0F" w:rsidP="00F55B48">
      <w:pPr>
        <w:pStyle w:val="NormalWeb"/>
        <w:numPr>
          <w:ilvl w:val="0"/>
          <w:numId w:val="1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7F75EB">
        <w:rPr>
          <w:rFonts w:asciiTheme="minorHAnsi" w:hAnsiTheme="minorHAnsi" w:cstheme="minorHAnsi"/>
          <w:bCs/>
          <w:u w:val="single"/>
        </w:rPr>
        <w:t>Regulares com ressalva</w:t>
      </w:r>
      <w:r w:rsidRPr="00350CBF">
        <w:rPr>
          <w:rFonts w:asciiTheme="minorHAnsi" w:hAnsiTheme="minorHAnsi" w:cstheme="minorHAnsi"/>
          <w:bCs/>
        </w:rPr>
        <w:t xml:space="preserve">, quando evidenciarem impropriedade ou qualquer outra falta de natureza formal que não resulte em </w:t>
      </w:r>
      <w:proofErr w:type="spellStart"/>
      <w:r w:rsidRPr="00350CBF">
        <w:rPr>
          <w:rFonts w:asciiTheme="minorHAnsi" w:hAnsiTheme="minorHAnsi" w:cstheme="minorHAnsi"/>
          <w:bCs/>
        </w:rPr>
        <w:t>dano</w:t>
      </w:r>
      <w:proofErr w:type="spellEnd"/>
      <w:r w:rsidRPr="00350CBF">
        <w:rPr>
          <w:rFonts w:asciiTheme="minorHAnsi" w:hAnsiTheme="minorHAnsi" w:cstheme="minorHAnsi"/>
          <w:bCs/>
        </w:rPr>
        <w:t xml:space="preserve"> ao erário;</w:t>
      </w:r>
    </w:p>
    <w:p w14:paraId="1EAAEE4E" w14:textId="77777777" w:rsidR="00FF4E0F" w:rsidRPr="00350CBF" w:rsidRDefault="00FF4E0F" w:rsidP="00F55B48">
      <w:pPr>
        <w:pStyle w:val="NormalWeb"/>
        <w:numPr>
          <w:ilvl w:val="0"/>
          <w:numId w:val="1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7F75EB">
        <w:rPr>
          <w:rFonts w:asciiTheme="minorHAnsi" w:hAnsiTheme="minorHAnsi" w:cstheme="minorHAnsi"/>
          <w:bCs/>
          <w:u w:val="single"/>
        </w:rPr>
        <w:t>Irregulares</w:t>
      </w:r>
      <w:r w:rsidRPr="00350CBF">
        <w:rPr>
          <w:rFonts w:asciiTheme="minorHAnsi" w:hAnsiTheme="minorHAnsi" w:cstheme="minorHAnsi"/>
          <w:bCs/>
        </w:rPr>
        <w:t>, quando comprovada qualquer das seguintes circunstâncias:</w:t>
      </w:r>
    </w:p>
    <w:p w14:paraId="1E84EFB1" w14:textId="09D0A63F" w:rsidR="00FF4E0F" w:rsidRPr="00350CBF" w:rsidRDefault="00FF4E0F" w:rsidP="00F55B48">
      <w:pPr>
        <w:pStyle w:val="NormalWeb"/>
        <w:numPr>
          <w:ilvl w:val="0"/>
          <w:numId w:val="20"/>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Omissão no dever de prestar contas;</w:t>
      </w:r>
    </w:p>
    <w:p w14:paraId="6CEC2C78" w14:textId="77777777" w:rsidR="00FF4E0F" w:rsidRPr="00350CBF" w:rsidRDefault="00FF4E0F" w:rsidP="00F55B48">
      <w:pPr>
        <w:pStyle w:val="NormalWeb"/>
        <w:numPr>
          <w:ilvl w:val="0"/>
          <w:numId w:val="20"/>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Descumprimento injustificado dos objetivos e metas estabelecidos no </w:t>
      </w:r>
      <w:r>
        <w:rPr>
          <w:rFonts w:asciiTheme="minorHAnsi" w:hAnsiTheme="minorHAnsi" w:cstheme="minorHAnsi"/>
          <w:bCs/>
        </w:rPr>
        <w:t>Plano de Trabalho</w:t>
      </w:r>
      <w:r w:rsidRPr="00350CBF">
        <w:rPr>
          <w:rFonts w:asciiTheme="minorHAnsi" w:hAnsiTheme="minorHAnsi" w:cstheme="minorHAnsi"/>
          <w:bCs/>
        </w:rPr>
        <w:t>;</w:t>
      </w:r>
    </w:p>
    <w:p w14:paraId="3B72E943" w14:textId="77777777" w:rsidR="00FF4E0F" w:rsidRPr="00350CBF" w:rsidRDefault="00FF4E0F" w:rsidP="00F55B48">
      <w:pPr>
        <w:pStyle w:val="NormalWeb"/>
        <w:numPr>
          <w:ilvl w:val="0"/>
          <w:numId w:val="20"/>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proofErr w:type="spellStart"/>
      <w:r w:rsidRPr="00350CBF">
        <w:rPr>
          <w:rFonts w:asciiTheme="minorHAnsi" w:hAnsiTheme="minorHAnsi" w:cstheme="minorHAnsi"/>
          <w:bCs/>
        </w:rPr>
        <w:t>Dano</w:t>
      </w:r>
      <w:proofErr w:type="spellEnd"/>
      <w:r w:rsidRPr="00350CBF">
        <w:rPr>
          <w:rFonts w:asciiTheme="minorHAnsi" w:hAnsiTheme="minorHAnsi" w:cstheme="minorHAnsi"/>
          <w:bCs/>
        </w:rPr>
        <w:t xml:space="preserve"> ao erário decorrente de ato de gestão ilegítimo ou antieconômico;</w:t>
      </w:r>
    </w:p>
    <w:p w14:paraId="426B77F2" w14:textId="77777777" w:rsidR="00FF4E0F" w:rsidRPr="00350CBF" w:rsidRDefault="00FF4E0F" w:rsidP="00F55B48">
      <w:pPr>
        <w:pStyle w:val="NormalWeb"/>
        <w:numPr>
          <w:ilvl w:val="0"/>
          <w:numId w:val="20"/>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Desfalque ou desvio de dinheiro, bens ou valores públicos.</w:t>
      </w:r>
    </w:p>
    <w:p w14:paraId="2FE55921"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 xml:space="preserve">A decisão sobre a prestação de contas final caberá ao Presidente no CAU/RS, na medida em que é a autoridade responsável por celebrar a </w:t>
      </w:r>
      <w:r>
        <w:rPr>
          <w:rFonts w:asciiTheme="minorHAnsi" w:hAnsiTheme="minorHAnsi" w:cstheme="minorHAnsi"/>
          <w:bCs/>
        </w:rPr>
        <w:t>Termo de Fomento</w:t>
      </w:r>
      <w:r w:rsidRPr="00350CBF">
        <w:rPr>
          <w:rFonts w:asciiTheme="minorHAnsi" w:hAnsiTheme="minorHAnsi" w:cstheme="minorHAnsi"/>
          <w:bCs/>
        </w:rPr>
        <w:t xml:space="preserve">, ou ao agente </w:t>
      </w:r>
      <w:r>
        <w:rPr>
          <w:rFonts w:asciiTheme="minorHAnsi" w:hAnsiTheme="minorHAnsi" w:cstheme="minorHAnsi"/>
          <w:bCs/>
        </w:rPr>
        <w:t>designado por ele</w:t>
      </w:r>
      <w:r w:rsidRPr="00350CBF">
        <w:rPr>
          <w:rFonts w:asciiTheme="minorHAnsi" w:hAnsiTheme="minorHAnsi" w:cstheme="minorHAnsi"/>
          <w:bCs/>
        </w:rPr>
        <w:t>, vedada a subdelegação.</w:t>
      </w:r>
    </w:p>
    <w:p w14:paraId="0C991524" w14:textId="77777777" w:rsidR="00FF4E0F" w:rsidRPr="00350CBF" w:rsidRDefault="00FF4E0F" w:rsidP="00FF4E0F">
      <w:pPr>
        <w:pStyle w:val="NormalWeb"/>
        <w:numPr>
          <w:ilvl w:val="1"/>
          <w:numId w:val="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 </w:t>
      </w:r>
      <w:r>
        <w:rPr>
          <w:rFonts w:asciiTheme="minorHAnsi" w:hAnsiTheme="minorHAnsi" w:cstheme="minorHAnsi"/>
          <w:bCs/>
        </w:rPr>
        <w:t>organização da sociedade civil</w:t>
      </w:r>
      <w:r w:rsidRPr="00350CBF">
        <w:rPr>
          <w:rFonts w:asciiTheme="minorHAnsi" w:hAnsiTheme="minorHAnsi" w:cstheme="minorHAnsi"/>
          <w:bCs/>
        </w:rPr>
        <w:t xml:space="preserve"> será notificada da decisão acerca das contas e poderá:</w:t>
      </w:r>
    </w:p>
    <w:p w14:paraId="67CCCADC" w14:textId="6C6C01F6" w:rsidR="00FF4E0F" w:rsidRPr="00350CBF" w:rsidRDefault="00FF4E0F" w:rsidP="00F55B48">
      <w:pPr>
        <w:pStyle w:val="NormalWeb"/>
        <w:numPr>
          <w:ilvl w:val="0"/>
          <w:numId w:val="10"/>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Apresentar recurso, no prazo </w:t>
      </w:r>
      <w:r w:rsidRPr="00921A55">
        <w:rPr>
          <w:rFonts w:asciiTheme="minorHAnsi" w:hAnsiTheme="minorHAnsi" w:cstheme="minorHAnsi"/>
          <w:bCs/>
        </w:rPr>
        <w:t xml:space="preserve">de </w:t>
      </w:r>
      <w:r w:rsidR="00775BDA" w:rsidRPr="00921A55">
        <w:rPr>
          <w:rFonts w:asciiTheme="minorHAnsi" w:hAnsiTheme="minorHAnsi" w:cstheme="minorHAnsi"/>
          <w:bCs/>
        </w:rPr>
        <w:t>1</w:t>
      </w:r>
      <w:r w:rsidR="00697FAA" w:rsidRPr="00921A55">
        <w:rPr>
          <w:rFonts w:asciiTheme="minorHAnsi" w:hAnsiTheme="minorHAnsi" w:cstheme="minorHAnsi"/>
          <w:bCs/>
        </w:rPr>
        <w:t>0</w:t>
      </w:r>
      <w:r w:rsidRPr="00921A55">
        <w:rPr>
          <w:rFonts w:asciiTheme="minorHAnsi" w:hAnsiTheme="minorHAnsi" w:cstheme="minorHAnsi"/>
          <w:bCs/>
        </w:rPr>
        <w:t xml:space="preserve"> (</w:t>
      </w:r>
      <w:r w:rsidR="00775BDA" w:rsidRPr="00921A55">
        <w:rPr>
          <w:rFonts w:asciiTheme="minorHAnsi" w:hAnsiTheme="minorHAnsi" w:cstheme="minorHAnsi"/>
          <w:bCs/>
        </w:rPr>
        <w:t>dez</w:t>
      </w:r>
      <w:r w:rsidRPr="00921A55">
        <w:rPr>
          <w:rFonts w:asciiTheme="minorHAnsi" w:hAnsiTheme="minorHAnsi" w:cstheme="minorHAnsi"/>
          <w:bCs/>
        </w:rPr>
        <w:t>) dia</w:t>
      </w:r>
      <w:r w:rsidR="000365FD" w:rsidRPr="00921A55">
        <w:rPr>
          <w:rFonts w:asciiTheme="minorHAnsi" w:hAnsiTheme="minorHAnsi" w:cstheme="minorHAnsi"/>
          <w:bCs/>
        </w:rPr>
        <w:t>s às a</w:t>
      </w:r>
      <w:r w:rsidRPr="00921A55">
        <w:rPr>
          <w:rFonts w:asciiTheme="minorHAnsi" w:hAnsiTheme="minorHAnsi" w:cstheme="minorHAnsi"/>
          <w:bCs/>
        </w:rPr>
        <w:t>utoridade</w:t>
      </w:r>
      <w:r w:rsidR="000365FD" w:rsidRPr="00921A55">
        <w:rPr>
          <w:rFonts w:asciiTheme="minorHAnsi" w:hAnsiTheme="minorHAnsi" w:cstheme="minorHAnsi"/>
          <w:bCs/>
        </w:rPr>
        <w:t>s</w:t>
      </w:r>
      <w:r w:rsidRPr="00921A55">
        <w:rPr>
          <w:rFonts w:asciiTheme="minorHAnsi" w:hAnsiTheme="minorHAnsi" w:cstheme="minorHAnsi"/>
          <w:bCs/>
        </w:rPr>
        <w:t xml:space="preserve"> que a proferiu. Não havendo reconsideração do CAU/RS pela decisão inicial, também no prazo de </w:t>
      </w:r>
      <w:r w:rsidR="00775BDA" w:rsidRPr="00921A55">
        <w:rPr>
          <w:rFonts w:asciiTheme="minorHAnsi" w:hAnsiTheme="minorHAnsi" w:cstheme="minorHAnsi"/>
          <w:bCs/>
        </w:rPr>
        <w:t xml:space="preserve">10 </w:t>
      </w:r>
      <w:r w:rsidR="00697FAA" w:rsidRPr="00921A55">
        <w:rPr>
          <w:rFonts w:asciiTheme="minorHAnsi" w:hAnsiTheme="minorHAnsi" w:cstheme="minorHAnsi"/>
          <w:bCs/>
        </w:rPr>
        <w:t>(</w:t>
      </w:r>
      <w:r w:rsidR="00775BDA" w:rsidRPr="00921A55">
        <w:rPr>
          <w:rFonts w:asciiTheme="minorHAnsi" w:hAnsiTheme="minorHAnsi" w:cstheme="minorHAnsi"/>
          <w:bCs/>
        </w:rPr>
        <w:t>dez</w:t>
      </w:r>
      <w:r w:rsidR="000365FD" w:rsidRPr="00921A55">
        <w:rPr>
          <w:rFonts w:asciiTheme="minorHAnsi" w:hAnsiTheme="minorHAnsi" w:cstheme="minorHAnsi"/>
          <w:bCs/>
        </w:rPr>
        <w:t>) dia</w:t>
      </w:r>
      <w:r w:rsidR="00775BDA" w:rsidRPr="00921A55">
        <w:rPr>
          <w:rFonts w:asciiTheme="minorHAnsi" w:hAnsiTheme="minorHAnsi" w:cstheme="minorHAnsi"/>
          <w:bCs/>
        </w:rPr>
        <w:t>s</w:t>
      </w:r>
      <w:r w:rsidRPr="00921A55">
        <w:rPr>
          <w:rFonts w:asciiTheme="minorHAnsi" w:hAnsiTheme="minorHAnsi" w:cstheme="minorHAnsi"/>
          <w:bCs/>
        </w:rPr>
        <w:t>, a organização de sociedade civil poderá encaminhar recurso ao Plenário do CAU/RS para decisão</w:t>
      </w:r>
      <w:r w:rsidRPr="00350CBF">
        <w:rPr>
          <w:rFonts w:asciiTheme="minorHAnsi" w:hAnsiTheme="minorHAnsi" w:cstheme="minorHAnsi"/>
          <w:bCs/>
        </w:rPr>
        <w:t xml:space="preserve"> final</w:t>
      </w:r>
      <w:r>
        <w:rPr>
          <w:rFonts w:asciiTheme="minorHAnsi" w:hAnsiTheme="minorHAnsi" w:cstheme="minorHAnsi"/>
          <w:bCs/>
        </w:rPr>
        <w:t xml:space="preserve"> no mesmo prazo</w:t>
      </w:r>
      <w:r w:rsidRPr="00350CBF">
        <w:rPr>
          <w:rFonts w:asciiTheme="minorHAnsi" w:hAnsiTheme="minorHAnsi" w:cstheme="minorHAnsi"/>
          <w:bCs/>
        </w:rPr>
        <w:t>; ou</w:t>
      </w:r>
    </w:p>
    <w:p w14:paraId="368F5062" w14:textId="77777777" w:rsidR="00FF4E0F" w:rsidRPr="00350CBF" w:rsidRDefault="00FF4E0F" w:rsidP="00F55B48">
      <w:pPr>
        <w:pStyle w:val="NormalWeb"/>
        <w:numPr>
          <w:ilvl w:val="0"/>
          <w:numId w:val="10"/>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Sanar a irregularidade ou cumprir a obrigação, no prazo </w:t>
      </w:r>
      <w:r w:rsidRPr="0083688F">
        <w:rPr>
          <w:rFonts w:asciiTheme="minorHAnsi" w:hAnsiTheme="minorHAnsi" w:cstheme="minorHAnsi"/>
          <w:bCs/>
        </w:rPr>
        <w:t>de 45 (quarenta e cinco)</w:t>
      </w:r>
      <w:r w:rsidRPr="00350CBF">
        <w:rPr>
          <w:rFonts w:asciiTheme="minorHAnsi" w:hAnsiTheme="minorHAnsi" w:cstheme="minorHAnsi"/>
          <w:bCs/>
        </w:rPr>
        <w:t xml:space="preserve"> dias, prorrogável, no máximo, por igual período.</w:t>
      </w:r>
    </w:p>
    <w:p w14:paraId="330BA01C" w14:textId="77777777" w:rsidR="00FF4E0F" w:rsidRPr="00350CBF" w:rsidRDefault="00FF4E0F" w:rsidP="00FF4E0F">
      <w:pPr>
        <w:pStyle w:val="NormalWeb"/>
        <w:numPr>
          <w:ilvl w:val="1"/>
          <w:numId w:val="1"/>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Constituirá irregularidade grave, lesiva ao erário, sujeitando a </w:t>
      </w:r>
      <w:r>
        <w:rPr>
          <w:rFonts w:asciiTheme="minorHAnsi" w:hAnsiTheme="minorHAnsi" w:cstheme="minorHAnsi"/>
          <w:bCs/>
        </w:rPr>
        <w:t>organização da sociedade civil</w:t>
      </w:r>
      <w:r w:rsidRPr="00350CBF">
        <w:rPr>
          <w:rFonts w:asciiTheme="minorHAnsi" w:hAnsiTheme="minorHAnsi" w:cstheme="minorHAnsi"/>
          <w:bCs/>
        </w:rPr>
        <w:t xml:space="preserve"> ou o seu responsável à tomada de contas especial:</w:t>
      </w:r>
    </w:p>
    <w:p w14:paraId="600A2A36" w14:textId="77777777" w:rsidR="00FF4E0F" w:rsidRPr="00350CBF" w:rsidRDefault="00FF4E0F" w:rsidP="00F55B48">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Deixar de prestar contas ao CAU/RS no prazo estabelecido;</w:t>
      </w:r>
    </w:p>
    <w:p w14:paraId="010243DF" w14:textId="77777777" w:rsidR="00FF4E0F" w:rsidRPr="00350CBF" w:rsidRDefault="00FF4E0F" w:rsidP="00F55B48">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Não restituir ao CAU/RS:</w:t>
      </w:r>
    </w:p>
    <w:p w14:paraId="4EF264DA" w14:textId="56C48BBB" w:rsidR="00FF4E0F" w:rsidRPr="00350CBF" w:rsidRDefault="00FF4E0F" w:rsidP="00F55B48">
      <w:pPr>
        <w:pStyle w:val="NormalWeb"/>
        <w:numPr>
          <w:ilvl w:val="0"/>
          <w:numId w:val="1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Os recursos financeiros não aplicados ou aplicados irregularmente na execução do patrocínio ou na execução de seu objeto; ou</w:t>
      </w:r>
    </w:p>
    <w:p w14:paraId="4413EACB" w14:textId="77777777" w:rsidR="00FF4E0F" w:rsidRPr="00350CBF" w:rsidRDefault="00FF4E0F" w:rsidP="00F55B48">
      <w:pPr>
        <w:pStyle w:val="NormalWeb"/>
        <w:numPr>
          <w:ilvl w:val="0"/>
          <w:numId w:val="1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Os equipamentos, veículos ou máquinas cedidos, na forma e para fins previstos na legislação vigente, uma vez encerrado o motivo da cessão.</w:t>
      </w:r>
    </w:p>
    <w:p w14:paraId="4B234CC1" w14:textId="26E0054C" w:rsidR="00FF4E0F" w:rsidRPr="00350CBF" w:rsidRDefault="00FF4E0F" w:rsidP="00F55B48">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Destinar recursos provenientes do patrocínio para:</w:t>
      </w:r>
    </w:p>
    <w:p w14:paraId="24446E3E" w14:textId="2B9B4487" w:rsidR="00FF4E0F" w:rsidRPr="00B32D29" w:rsidRDefault="00FF4E0F" w:rsidP="00F55B48">
      <w:pPr>
        <w:pStyle w:val="NormalWeb"/>
        <w:numPr>
          <w:ilvl w:val="0"/>
          <w:numId w:val="15"/>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B32D29">
        <w:rPr>
          <w:rFonts w:asciiTheme="minorHAnsi" w:hAnsiTheme="minorHAnsi" w:cstheme="minorHAnsi"/>
          <w:bCs/>
        </w:rPr>
        <w:t xml:space="preserve">Gastos cuja competência de realização seja anterior à data </w:t>
      </w:r>
      <w:r>
        <w:rPr>
          <w:rFonts w:asciiTheme="minorHAnsi" w:hAnsiTheme="minorHAnsi" w:cstheme="minorHAnsi"/>
          <w:bCs/>
        </w:rPr>
        <w:t>inicial</w:t>
      </w:r>
      <w:r w:rsidRPr="00B32D29">
        <w:rPr>
          <w:rFonts w:asciiTheme="minorHAnsi" w:hAnsiTheme="minorHAnsi" w:cstheme="minorHAnsi"/>
          <w:bCs/>
        </w:rPr>
        <w:t xml:space="preserve"> do Termo de Fomento</w:t>
      </w:r>
      <w:r>
        <w:rPr>
          <w:rFonts w:asciiTheme="minorHAnsi" w:hAnsiTheme="minorHAnsi" w:cstheme="minorHAnsi"/>
          <w:bCs/>
        </w:rPr>
        <w:t>, ou posterior ao prazo final de execução do objeto da parceria.</w:t>
      </w:r>
    </w:p>
    <w:p w14:paraId="70460A1A" w14:textId="77777777" w:rsidR="00FF4E0F" w:rsidRPr="00350CBF" w:rsidRDefault="00FF4E0F" w:rsidP="00F55B48">
      <w:pPr>
        <w:pStyle w:val="NormalWeb"/>
        <w:numPr>
          <w:ilvl w:val="0"/>
          <w:numId w:val="15"/>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Finalidade alheia ao objeto da parceria.</w:t>
      </w:r>
    </w:p>
    <w:p w14:paraId="49FE6F85" w14:textId="789030B6" w:rsidR="00FF4E0F" w:rsidRPr="00350CBF" w:rsidRDefault="00115375" w:rsidP="00FF4E0F">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19</w:t>
      </w:r>
      <w:r w:rsidR="00FF4E0F" w:rsidRPr="00630F05">
        <w:rPr>
          <w:rFonts w:asciiTheme="minorHAnsi" w:hAnsiTheme="minorHAnsi" w:cstheme="minorHAnsi"/>
          <w:bCs/>
        </w:rPr>
        <w:t>.10.1.</w:t>
      </w:r>
      <w:r w:rsidR="00FF4E0F" w:rsidRPr="00630F05">
        <w:rPr>
          <w:rFonts w:asciiTheme="minorHAnsi" w:hAnsiTheme="minorHAnsi" w:cstheme="minorHAnsi"/>
          <w:bCs/>
        </w:rPr>
        <w:tab/>
      </w:r>
      <w:r w:rsidR="00FF4E0F" w:rsidRPr="00350CBF">
        <w:rPr>
          <w:rFonts w:asciiTheme="minorHAnsi" w:hAnsiTheme="minorHAnsi" w:cstheme="minorHAnsi"/>
          <w:bCs/>
        </w:rPr>
        <w:t xml:space="preserve">O recolhimento ao erário dos recursos em razão de ocorrência de situação prevista nesse </w:t>
      </w:r>
      <w:r w:rsidR="00FF4E0F">
        <w:rPr>
          <w:rFonts w:asciiTheme="minorHAnsi" w:hAnsiTheme="minorHAnsi" w:cstheme="minorHAnsi"/>
          <w:bCs/>
        </w:rPr>
        <w:t>item</w:t>
      </w:r>
      <w:r w:rsidR="00FF4E0F" w:rsidRPr="00350CBF">
        <w:rPr>
          <w:rFonts w:asciiTheme="minorHAnsi" w:hAnsiTheme="minorHAnsi" w:cstheme="minorHAnsi"/>
          <w:bCs/>
        </w:rPr>
        <w:t xml:space="preserve"> dispensa a instauração de tomada de contas especial,</w:t>
      </w:r>
      <w:r w:rsidR="00FF4E0F">
        <w:rPr>
          <w:rFonts w:asciiTheme="minorHAnsi" w:hAnsiTheme="minorHAnsi" w:cstheme="minorHAnsi"/>
          <w:bCs/>
        </w:rPr>
        <w:t xml:space="preserve"> mas não desonera o titular da o</w:t>
      </w:r>
      <w:r w:rsidR="00FF4E0F" w:rsidRPr="00350CBF">
        <w:rPr>
          <w:rFonts w:asciiTheme="minorHAnsi" w:hAnsiTheme="minorHAnsi" w:cstheme="minorHAnsi"/>
          <w:bCs/>
        </w:rPr>
        <w:t>rganização da possibilidade de responder por eventual ato ilícito cometido.</w:t>
      </w:r>
    </w:p>
    <w:p w14:paraId="410926B2" w14:textId="1630AC1E" w:rsidR="00FF4E0F" w:rsidRPr="00350CBF" w:rsidRDefault="00FF4E0F" w:rsidP="00115375">
      <w:pPr>
        <w:pStyle w:val="NormalWeb"/>
        <w:numPr>
          <w:ilvl w:val="1"/>
          <w:numId w:val="1"/>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CAU/RS apreciará a presta</w:t>
      </w:r>
      <w:r w:rsidR="0083688F">
        <w:rPr>
          <w:rFonts w:asciiTheme="minorHAnsi" w:hAnsiTheme="minorHAnsi" w:cstheme="minorHAnsi"/>
          <w:bCs/>
        </w:rPr>
        <w:t>ção de contas no prazo de até 15</w:t>
      </w:r>
      <w:r w:rsidRPr="00350CBF">
        <w:rPr>
          <w:rFonts w:asciiTheme="minorHAnsi" w:hAnsiTheme="minorHAnsi" w:cstheme="minorHAnsi"/>
          <w:bCs/>
        </w:rPr>
        <w:t xml:space="preserve"> (</w:t>
      </w:r>
      <w:r w:rsidR="0083688F">
        <w:rPr>
          <w:rFonts w:asciiTheme="minorHAnsi" w:hAnsiTheme="minorHAnsi" w:cstheme="minorHAnsi"/>
          <w:bCs/>
        </w:rPr>
        <w:t>quinze</w:t>
      </w:r>
      <w:r w:rsidRPr="00350CBF">
        <w:rPr>
          <w:rFonts w:asciiTheme="minorHAnsi" w:hAnsiTheme="minorHAnsi" w:cstheme="minorHAnsi"/>
          <w:bCs/>
        </w:rPr>
        <w:t>) dias, contado da data do seu recebimento</w:t>
      </w:r>
      <w:r>
        <w:rPr>
          <w:rFonts w:asciiTheme="minorHAnsi" w:hAnsiTheme="minorHAnsi" w:cstheme="minorHAnsi"/>
        </w:rPr>
        <w:t xml:space="preserve"> ou</w:t>
      </w:r>
      <w:r w:rsidRPr="00350CBF">
        <w:rPr>
          <w:rFonts w:asciiTheme="minorHAnsi" w:hAnsiTheme="minorHAnsi" w:cstheme="minorHAnsi"/>
          <w:bCs/>
        </w:rPr>
        <w:t xml:space="preserve"> do cumprimento de diligência por ela determinada, prorrogável</w:t>
      </w:r>
      <w:r>
        <w:rPr>
          <w:rFonts w:asciiTheme="minorHAnsi" w:hAnsiTheme="minorHAnsi" w:cstheme="minorHAnsi"/>
          <w:bCs/>
        </w:rPr>
        <w:t>,</w:t>
      </w:r>
      <w:r w:rsidRPr="00350CBF">
        <w:rPr>
          <w:rFonts w:asciiTheme="minorHAnsi" w:hAnsiTheme="minorHAnsi" w:cstheme="minorHAnsi"/>
          <w:bCs/>
        </w:rPr>
        <w:t xml:space="preserve"> justificadamente</w:t>
      </w:r>
      <w:r>
        <w:rPr>
          <w:rFonts w:asciiTheme="minorHAnsi" w:hAnsiTheme="minorHAnsi" w:cstheme="minorHAnsi"/>
          <w:bCs/>
        </w:rPr>
        <w:t>,</w:t>
      </w:r>
      <w:r w:rsidRPr="00350CBF">
        <w:rPr>
          <w:rFonts w:asciiTheme="minorHAnsi" w:hAnsiTheme="minorHAnsi" w:cstheme="minorHAnsi"/>
          <w:bCs/>
        </w:rPr>
        <w:t xml:space="preserve"> por igual período.</w:t>
      </w:r>
    </w:p>
    <w:p w14:paraId="23D5C66C" w14:textId="77777777" w:rsidR="00081567" w:rsidRDefault="00FF4E0F" w:rsidP="00F55B48">
      <w:pPr>
        <w:pStyle w:val="NormalWeb"/>
        <w:numPr>
          <w:ilvl w:val="2"/>
          <w:numId w:val="4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definição do prazo para apreciação da prestação de contas será estabelecida</w:t>
      </w:r>
      <w:r>
        <w:rPr>
          <w:rFonts w:asciiTheme="minorHAnsi" w:hAnsiTheme="minorHAnsi" w:cstheme="minorHAnsi"/>
          <w:bCs/>
        </w:rPr>
        <w:t xml:space="preserve"> pelo CAU/RS</w:t>
      </w:r>
      <w:r w:rsidRPr="00350CBF">
        <w:rPr>
          <w:rFonts w:asciiTheme="minorHAnsi" w:hAnsiTheme="minorHAnsi" w:cstheme="minorHAnsi"/>
          <w:bCs/>
        </w:rPr>
        <w:t>, fundamentalmente, de acordo com a complexidade do objeto</w:t>
      </w:r>
      <w:r>
        <w:rPr>
          <w:rFonts w:asciiTheme="minorHAnsi" w:hAnsiTheme="minorHAnsi" w:cstheme="minorHAnsi"/>
          <w:bCs/>
        </w:rPr>
        <w:t xml:space="preserve"> do Chamamento Público</w:t>
      </w:r>
      <w:r w:rsidRPr="00350CBF">
        <w:rPr>
          <w:rFonts w:asciiTheme="minorHAnsi" w:hAnsiTheme="minorHAnsi" w:cstheme="minorHAnsi"/>
          <w:bCs/>
        </w:rPr>
        <w:t>.</w:t>
      </w:r>
    </w:p>
    <w:p w14:paraId="37E71FBE" w14:textId="3C5FBF04" w:rsidR="00081567" w:rsidRDefault="00FF4E0F" w:rsidP="00F55B48">
      <w:pPr>
        <w:pStyle w:val="NormalWeb"/>
        <w:numPr>
          <w:ilvl w:val="2"/>
          <w:numId w:val="4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081567">
        <w:rPr>
          <w:rFonts w:asciiTheme="minorHAnsi" w:hAnsiTheme="minorHAnsi" w:cstheme="minorHAnsi"/>
          <w:bCs/>
        </w:rPr>
        <w:lastRenderedPageBreak/>
        <w:t>O prazo para apreciar a prestação de contas final poderá ser prorrogado, no máximo, por igual período, desde que devidamente justificado e não ultrapasse o prazo máximo de 30 (tr</w:t>
      </w:r>
      <w:r w:rsidR="0083688F">
        <w:rPr>
          <w:rFonts w:asciiTheme="minorHAnsi" w:hAnsiTheme="minorHAnsi" w:cstheme="minorHAnsi"/>
          <w:bCs/>
        </w:rPr>
        <w:t>inta</w:t>
      </w:r>
      <w:r w:rsidRPr="00081567">
        <w:rPr>
          <w:rFonts w:asciiTheme="minorHAnsi" w:hAnsiTheme="minorHAnsi" w:cstheme="minorHAnsi"/>
          <w:bCs/>
        </w:rPr>
        <w:t>) dias.</w:t>
      </w:r>
    </w:p>
    <w:p w14:paraId="7672429B" w14:textId="38B99BDC" w:rsidR="00FF4E0F" w:rsidRPr="00081567" w:rsidRDefault="00FF4E0F" w:rsidP="00F55B48">
      <w:pPr>
        <w:pStyle w:val="NormalWeb"/>
        <w:numPr>
          <w:ilvl w:val="2"/>
          <w:numId w:val="4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081567">
        <w:rPr>
          <w:rFonts w:asciiTheme="minorHAnsi" w:hAnsiTheme="minorHAnsi" w:cstheme="minorHAnsi"/>
          <w:bCs/>
        </w:rPr>
        <w:t xml:space="preserve">O transcurso do prazo definido nos termos do </w:t>
      </w:r>
      <w:r w:rsidRPr="00081567">
        <w:rPr>
          <w:rFonts w:asciiTheme="minorHAnsi" w:hAnsiTheme="minorHAnsi" w:cstheme="minorHAnsi"/>
          <w:bCs/>
          <w:i/>
        </w:rPr>
        <w:t>caput</w:t>
      </w:r>
      <w:r w:rsidRPr="00081567">
        <w:rPr>
          <w:rFonts w:asciiTheme="minorHAnsi" w:hAnsiTheme="minorHAnsi" w:cstheme="minorHAnsi"/>
          <w:bCs/>
        </w:rPr>
        <w:t>, sem que as contas tenham sido apreciadas:</w:t>
      </w:r>
    </w:p>
    <w:p w14:paraId="1872212F" w14:textId="0C1083D8" w:rsidR="00FF4E0F" w:rsidRDefault="00FF4E0F" w:rsidP="00F55B48">
      <w:pPr>
        <w:pStyle w:val="NormalWeb"/>
        <w:numPr>
          <w:ilvl w:val="0"/>
          <w:numId w:val="35"/>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Não significa impossibilidade de apreciação em data posterior ou vedação a que se adotem medidas saneadoras, punitivas ou destinadas a ressarcir danos que possam ter sido cau</w:t>
      </w:r>
      <w:r>
        <w:rPr>
          <w:rFonts w:asciiTheme="minorHAnsi" w:hAnsiTheme="minorHAnsi" w:cstheme="minorHAnsi"/>
          <w:bCs/>
        </w:rPr>
        <w:t>sados aos cofres públicos;</w:t>
      </w:r>
    </w:p>
    <w:p w14:paraId="6D6FC716" w14:textId="77777777" w:rsidR="00FF4E0F" w:rsidRPr="00641ADA" w:rsidRDefault="00FF4E0F" w:rsidP="00F55B48">
      <w:pPr>
        <w:pStyle w:val="NormalWeb"/>
        <w:numPr>
          <w:ilvl w:val="0"/>
          <w:numId w:val="35"/>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641ADA">
        <w:rPr>
          <w:rFonts w:asciiTheme="minorHAnsi" w:hAnsiTheme="minorHAnsi" w:cstheme="minorHAnsi"/>
          <w:bCs/>
        </w:rPr>
        <w:t>Nos casos em que não for constatado dolo da organização da sociedade civil ou de seus prepostos, sem prejuízo da atualização monetária, não incidirão juros de mora sobre os débitos apurados no período entre o final do prazo e a data em que foi emitida a manifestação conclusiva pelo CAU/RS, sem prejuízo da atualização monetária, que observará a variação anual do Índice Nacional de Preços ao Consumidor Amplo – IPCA, calculado pela Fundação Instituto Brasileiro de Geografia e Estatística – IBGE.</w:t>
      </w:r>
    </w:p>
    <w:p w14:paraId="74358DFA" w14:textId="77777777" w:rsidR="00FF4E0F" w:rsidRPr="00F64B4D" w:rsidRDefault="00FF4E0F" w:rsidP="00FF4E0F">
      <w:pPr>
        <w:pStyle w:val="NormalWeb"/>
        <w:numPr>
          <w:ilvl w:val="1"/>
          <w:numId w:val="1"/>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Vencido o prazo legal e não tendo sido prestadas as contas devidas, o admi</w:t>
      </w:r>
      <w:r>
        <w:rPr>
          <w:rFonts w:asciiTheme="minorHAnsi" w:hAnsiTheme="minorHAnsi" w:cstheme="minorHAnsi"/>
          <w:bCs/>
        </w:rPr>
        <w:t>nistrador público notificará a o</w:t>
      </w:r>
      <w:r w:rsidRPr="00350CBF">
        <w:rPr>
          <w:rFonts w:asciiTheme="minorHAnsi" w:hAnsiTheme="minorHAnsi" w:cstheme="minorHAnsi"/>
          <w:bCs/>
        </w:rPr>
        <w:t xml:space="preserve">rganização </w:t>
      </w:r>
      <w:r>
        <w:rPr>
          <w:rFonts w:asciiTheme="minorHAnsi" w:hAnsiTheme="minorHAnsi" w:cstheme="minorHAnsi"/>
          <w:bCs/>
        </w:rPr>
        <w:t xml:space="preserve">de sociedade civil </w:t>
      </w:r>
      <w:r w:rsidRPr="00350CBF">
        <w:rPr>
          <w:rFonts w:asciiTheme="minorHAnsi" w:hAnsiTheme="minorHAnsi" w:cstheme="minorHAnsi"/>
          <w:bCs/>
        </w:rPr>
        <w:t xml:space="preserve">em </w:t>
      </w:r>
      <w:r w:rsidRPr="00F64B4D">
        <w:rPr>
          <w:rFonts w:asciiTheme="minorHAnsi" w:hAnsiTheme="minorHAnsi" w:cstheme="minorHAnsi"/>
          <w:bCs/>
        </w:rPr>
        <w:t>até 05 (cinco) dias úteis para que, no prazo de 15 (quinze) dias úteis, cumpra a obrigação ou recolha ao erário os recursos que lhe foram repassados, corrigidos monetariamente e acrescidos dos rendimentos da aplicação no mercado financeiro.</w:t>
      </w:r>
    </w:p>
    <w:p w14:paraId="6E6B0BDC" w14:textId="77777777" w:rsidR="00081567" w:rsidRDefault="00FF4E0F" w:rsidP="00F55B48">
      <w:pPr>
        <w:pStyle w:val="NormalWeb"/>
        <w:numPr>
          <w:ilvl w:val="2"/>
          <w:numId w:val="45"/>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prazo para manifestação da organização é prorrogável por igual período, desde que requerida por intermédio de pedido formal e fundamentado.</w:t>
      </w:r>
    </w:p>
    <w:p w14:paraId="71014CA7" w14:textId="1BB2E5D1" w:rsidR="00FF4E0F" w:rsidRPr="00081567" w:rsidRDefault="00FF4E0F" w:rsidP="00F55B48">
      <w:pPr>
        <w:pStyle w:val="NormalWeb"/>
        <w:numPr>
          <w:ilvl w:val="2"/>
          <w:numId w:val="45"/>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081567">
        <w:rPr>
          <w:rFonts w:asciiTheme="minorHAnsi" w:hAnsiTheme="minorHAnsi" w:cstheme="minorHAnsi"/>
          <w:bCs/>
        </w:rPr>
        <w:t>Se não prestadas as contas ou se não aprovadas, o Gestor determinará a suspensão imediata da liberação de novos recursos relativos ao patrocínio e também concernentes a outras parcerias vinculadas e comunicará ao Presidente do CAU/RS.</w:t>
      </w:r>
    </w:p>
    <w:p w14:paraId="59E69682" w14:textId="77777777" w:rsidR="00FF4E0F" w:rsidRPr="00350CBF" w:rsidRDefault="00FF4E0F" w:rsidP="00F55B48">
      <w:pPr>
        <w:pStyle w:val="NormalWeb"/>
        <w:numPr>
          <w:ilvl w:val="0"/>
          <w:numId w:val="2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Terá efeitos de não apresentada a prestação de contas:</w:t>
      </w:r>
    </w:p>
    <w:p w14:paraId="7E28CC2B" w14:textId="77777777" w:rsidR="00FF4E0F" w:rsidRPr="00350CBF" w:rsidRDefault="00FF4E0F" w:rsidP="00F55B48">
      <w:pPr>
        <w:pStyle w:val="NormalWeb"/>
        <w:numPr>
          <w:ilvl w:val="0"/>
          <w:numId w:val="2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Com documentação incompleta;</w:t>
      </w:r>
    </w:p>
    <w:p w14:paraId="7E2D90BE" w14:textId="77777777" w:rsidR="00FF4E0F" w:rsidRPr="00350CBF" w:rsidRDefault="00FF4E0F" w:rsidP="00F55B48">
      <w:pPr>
        <w:pStyle w:val="NormalWeb"/>
        <w:numPr>
          <w:ilvl w:val="0"/>
          <w:numId w:val="2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Com documentos inidôneos para comprovar a boa e regular aplicação dos recursos transferidos;</w:t>
      </w:r>
    </w:p>
    <w:p w14:paraId="3516C46E" w14:textId="77777777" w:rsidR="00FF4E0F" w:rsidRPr="00350CBF" w:rsidRDefault="00FF4E0F" w:rsidP="00F55B48">
      <w:pPr>
        <w:pStyle w:val="NormalWeb"/>
        <w:numPr>
          <w:ilvl w:val="0"/>
          <w:numId w:val="2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Quando não executada a contrapartida, quando esta for devida; e</w:t>
      </w:r>
    </w:p>
    <w:p w14:paraId="457A9018" w14:textId="7FA3AAED" w:rsidR="00FF4E0F" w:rsidRDefault="00FF4E0F" w:rsidP="00F55B48">
      <w:pPr>
        <w:pStyle w:val="NormalWeb"/>
        <w:numPr>
          <w:ilvl w:val="0"/>
          <w:numId w:val="2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 que se constate fraude na execução do patrocínio.</w:t>
      </w:r>
    </w:p>
    <w:p w14:paraId="3630D269" w14:textId="77777777" w:rsidR="00A33E13" w:rsidRPr="005C5DC2" w:rsidRDefault="00A33E13" w:rsidP="00A33E13">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114CD6E7" w14:textId="77777777" w:rsidR="009D0FA5" w:rsidRPr="00350CBF" w:rsidRDefault="009D0FA5" w:rsidP="00D34C08">
      <w:pPr>
        <w:pStyle w:val="NormalWeb"/>
        <w:numPr>
          <w:ilvl w:val="0"/>
          <w:numId w:val="1"/>
        </w:numPr>
        <w:tabs>
          <w:tab w:val="left" w:pos="567"/>
          <w:tab w:val="left" w:pos="851"/>
          <w:tab w:val="left" w:pos="1701"/>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DAS DISPOSIÇÕES GERAIS</w:t>
      </w:r>
    </w:p>
    <w:p w14:paraId="4BDD0E0B" w14:textId="23D352AB"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O ato de inscrição pressupõe plena concordância de todos os termos deste </w:t>
      </w:r>
      <w:r w:rsidR="003E0A2C">
        <w:rPr>
          <w:rFonts w:asciiTheme="minorHAnsi" w:hAnsiTheme="minorHAnsi" w:cstheme="minorHAnsi"/>
        </w:rPr>
        <w:t>Edital</w:t>
      </w:r>
      <w:r w:rsidRPr="00350CBF">
        <w:rPr>
          <w:rFonts w:asciiTheme="minorHAnsi" w:hAnsiTheme="minorHAnsi" w:cstheme="minorHAnsi"/>
        </w:rPr>
        <w:t>.</w:t>
      </w:r>
    </w:p>
    <w:p w14:paraId="7A70A9B0" w14:textId="77777777"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lastRenderedPageBreak/>
        <w:t xml:space="preserve">Os resultados de todas as fases do Processo de Seleção são soberanos, ficando a critério do CAU/RS modificar datas de publicação das </w:t>
      </w:r>
      <w:r>
        <w:rPr>
          <w:rFonts w:asciiTheme="minorHAnsi" w:hAnsiTheme="minorHAnsi" w:cstheme="minorHAnsi"/>
        </w:rPr>
        <w:t>mesmas</w:t>
      </w:r>
      <w:r w:rsidRPr="00350CBF">
        <w:rPr>
          <w:rFonts w:asciiTheme="minorHAnsi" w:hAnsiTheme="minorHAnsi" w:cstheme="minorHAnsi"/>
        </w:rPr>
        <w:t xml:space="preserve"> sem aviso prévio, não cabendo recursos quanto às </w:t>
      </w:r>
      <w:r>
        <w:rPr>
          <w:rFonts w:asciiTheme="minorHAnsi" w:hAnsiTheme="minorHAnsi" w:cstheme="minorHAnsi"/>
        </w:rPr>
        <w:t>novas datas</w:t>
      </w:r>
      <w:r w:rsidRPr="00350CBF">
        <w:rPr>
          <w:rFonts w:asciiTheme="minorHAnsi" w:hAnsiTheme="minorHAnsi" w:cstheme="minorHAnsi"/>
        </w:rPr>
        <w:t>.</w:t>
      </w:r>
    </w:p>
    <w:p w14:paraId="4F2AC224" w14:textId="087C2572"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Fica estabelecido </w:t>
      </w:r>
      <w:r w:rsidR="0083688F" w:rsidRPr="00350CBF">
        <w:rPr>
          <w:rFonts w:asciiTheme="minorHAnsi" w:hAnsiTheme="minorHAnsi" w:cstheme="minorHAnsi"/>
        </w:rPr>
        <w:t xml:space="preserve">o </w:t>
      </w:r>
      <w:r w:rsidR="0083688F">
        <w:rPr>
          <w:rFonts w:asciiTheme="minorHAnsi" w:hAnsiTheme="minorHAnsi" w:cstheme="minorHAnsi"/>
        </w:rPr>
        <w:t>sítio do P</w:t>
      </w:r>
      <w:r w:rsidR="0083688F" w:rsidRPr="00350CBF">
        <w:rPr>
          <w:rFonts w:asciiTheme="minorHAnsi" w:hAnsiTheme="minorHAnsi" w:cstheme="minorHAnsi"/>
        </w:rPr>
        <w:t xml:space="preserve">ortal da internet </w:t>
      </w:r>
      <w:r w:rsidR="0083688F">
        <w:rPr>
          <w:rFonts w:asciiTheme="minorHAnsi" w:hAnsiTheme="minorHAnsi" w:cstheme="minorHAnsi"/>
        </w:rPr>
        <w:t>(</w:t>
      </w:r>
      <w:r w:rsidR="0083688F" w:rsidRPr="00C75689">
        <w:rPr>
          <w:rStyle w:val="Hyperlink"/>
          <w:rFonts w:asciiTheme="minorHAnsi" w:hAnsiTheme="minorHAnsi" w:cstheme="minorHAnsi"/>
          <w:b/>
          <w:i/>
          <w:color w:val="000000" w:themeColor="text1"/>
        </w:rPr>
        <w:t>www.</w:t>
      </w:r>
      <w:r w:rsidR="0083688F">
        <w:rPr>
          <w:rStyle w:val="Hyperlink"/>
          <w:rFonts w:asciiTheme="minorHAnsi" w:hAnsiTheme="minorHAnsi" w:cstheme="minorHAnsi"/>
          <w:b/>
          <w:i/>
          <w:color w:val="000000" w:themeColor="text1"/>
        </w:rPr>
        <w:t>transparencia.</w:t>
      </w:r>
      <w:r w:rsidR="0083688F" w:rsidRPr="00C75689">
        <w:rPr>
          <w:rStyle w:val="Hyperlink"/>
          <w:rFonts w:asciiTheme="minorHAnsi" w:hAnsiTheme="minorHAnsi" w:cstheme="minorHAnsi"/>
          <w:b/>
          <w:i/>
          <w:color w:val="000000" w:themeColor="text1"/>
        </w:rPr>
        <w:t>caurs.gov.br</w:t>
      </w:r>
      <w:r w:rsidR="0083688F">
        <w:rPr>
          <w:rStyle w:val="Hyperlink"/>
          <w:rFonts w:asciiTheme="minorHAnsi" w:hAnsiTheme="minorHAnsi" w:cstheme="minorHAnsi"/>
          <w:i/>
          <w:color w:val="000000" w:themeColor="text1"/>
        </w:rPr>
        <w:t>)</w:t>
      </w:r>
      <w:r w:rsidR="0083688F" w:rsidRPr="00E519FA">
        <w:rPr>
          <w:rFonts w:asciiTheme="minorHAnsi" w:hAnsiTheme="minorHAnsi" w:cstheme="minorHAnsi"/>
          <w:i/>
          <w:color w:val="000000" w:themeColor="text1"/>
        </w:rPr>
        <w:t>,</w:t>
      </w:r>
      <w:r w:rsidRPr="00E519FA">
        <w:rPr>
          <w:rFonts w:asciiTheme="minorHAnsi" w:hAnsiTheme="minorHAnsi" w:cstheme="minorHAnsi"/>
          <w:color w:val="000000" w:themeColor="text1"/>
        </w:rPr>
        <w:t xml:space="preserve"> </w:t>
      </w:r>
      <w:r w:rsidRPr="00350CBF">
        <w:rPr>
          <w:rFonts w:asciiTheme="minorHAnsi" w:hAnsiTheme="minorHAnsi" w:cstheme="minorHAnsi"/>
        </w:rPr>
        <w:t>para a divulgação de quaisquer informações sobre a presente Chamada Pública, sem prejuízo da utilização de outros veículos de comunicação, oficiais ou não, de que o CAU/RS venha a dispor.</w:t>
      </w:r>
    </w:p>
    <w:p w14:paraId="3666CD00" w14:textId="7C66D646"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A qualquer tempo, o presente </w:t>
      </w:r>
      <w:r w:rsidR="003E0A2C">
        <w:rPr>
          <w:rFonts w:asciiTheme="minorHAnsi" w:hAnsiTheme="minorHAnsi" w:cstheme="minorHAnsi"/>
        </w:rPr>
        <w:t>Edital</w:t>
      </w:r>
      <w:r w:rsidRPr="00350CBF">
        <w:rPr>
          <w:rFonts w:asciiTheme="minorHAnsi" w:hAnsiTheme="minorHAnsi" w:cstheme="minorHAnsi"/>
        </w:rPr>
        <w:t xml:space="preserve"> poderá ser revogado por interesse público ou anulado, no todo ou em parte, por vício insanável, sem que isso implique direito a indenização ou reclamação de qualquer natureza.</w:t>
      </w:r>
    </w:p>
    <w:p w14:paraId="20D33E63" w14:textId="77777777"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Todos os custos decorrentes da elaboração das propostas e quaisquer outras despesas correlatas à participação no </w:t>
      </w:r>
      <w:r>
        <w:rPr>
          <w:rFonts w:asciiTheme="minorHAnsi" w:hAnsiTheme="minorHAnsi" w:cstheme="minorHAnsi"/>
        </w:rPr>
        <w:t>Chamamento Público</w:t>
      </w:r>
      <w:r w:rsidRPr="00350CBF">
        <w:rPr>
          <w:rFonts w:asciiTheme="minorHAnsi" w:hAnsiTheme="minorHAnsi" w:cstheme="minorHAnsi"/>
        </w:rPr>
        <w:t xml:space="preserve"> serão de inteira responsabilidade das entidades concorrentes, não cabendo nenhuma remuneração, apoio ou indenização por parte do CAU/RS.</w:t>
      </w:r>
    </w:p>
    <w:p w14:paraId="630D1715" w14:textId="3D9CF9C0"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O CAU/RS reserva-se o direito de divulgar </w:t>
      </w:r>
      <w:r>
        <w:rPr>
          <w:rFonts w:asciiTheme="minorHAnsi" w:hAnsiTheme="minorHAnsi" w:cstheme="minorHAnsi"/>
        </w:rPr>
        <w:t>o Pa</w:t>
      </w:r>
      <w:r w:rsidR="00830F07">
        <w:rPr>
          <w:rFonts w:asciiTheme="minorHAnsi" w:hAnsiTheme="minorHAnsi" w:cstheme="minorHAnsi"/>
        </w:rPr>
        <w:t>t</w:t>
      </w:r>
      <w:r>
        <w:rPr>
          <w:rFonts w:asciiTheme="minorHAnsi" w:hAnsiTheme="minorHAnsi" w:cstheme="minorHAnsi"/>
        </w:rPr>
        <w:t>rocínio</w:t>
      </w:r>
      <w:r w:rsidRPr="00350CBF">
        <w:rPr>
          <w:rFonts w:asciiTheme="minorHAnsi" w:hAnsiTheme="minorHAnsi" w:cstheme="minorHAnsi"/>
        </w:rPr>
        <w:t xml:space="preserve"> e de utilizar, quando julgar oportuno, imagens e produtos da proposta em suas ações e peças de comunicação institucional, bem como em seu portal na internet, sem qualquer ônus adicional à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CAU/RS, quando for o caso.</w:t>
      </w:r>
    </w:p>
    <w:p w14:paraId="083B6689" w14:textId="431B3F6C"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As propostas não selecionadas ou inabilitadas no âmbito dessa Chamada Pública não serão apoiadas pelo CAU/RS por outra modalidade de concessão </w:t>
      </w:r>
      <w:r>
        <w:rPr>
          <w:rFonts w:asciiTheme="minorHAnsi" w:hAnsiTheme="minorHAnsi" w:cstheme="minorHAnsi"/>
        </w:rPr>
        <w:t>Patrocínio</w:t>
      </w:r>
      <w:r w:rsidRPr="00350CBF">
        <w:rPr>
          <w:rFonts w:asciiTheme="minorHAnsi" w:hAnsiTheme="minorHAnsi" w:cstheme="minorHAnsi"/>
        </w:rPr>
        <w:t>, sendo a excepcionalidade submetida à decisão superior.</w:t>
      </w:r>
    </w:p>
    <w:p w14:paraId="69D94A71" w14:textId="77777777"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Pela execução da parceria em desacordo com o </w:t>
      </w:r>
      <w:r>
        <w:rPr>
          <w:rFonts w:asciiTheme="minorHAnsi" w:hAnsiTheme="minorHAnsi" w:cstheme="minorHAnsi"/>
        </w:rPr>
        <w:t>Plano de Trabalho</w:t>
      </w:r>
      <w:r w:rsidRPr="00350CBF">
        <w:rPr>
          <w:rFonts w:asciiTheme="minorHAnsi" w:hAnsiTheme="minorHAnsi" w:cstheme="minorHAnsi"/>
        </w:rPr>
        <w:t xml:space="preserve"> e com as normas da Lei n.º 13.019/2014, a administração pública poderá, garantida a prévia defesa, aplicar à entidade parceira as sanções previstas na referida Lei e nos regulamentos aplicados à espécie.</w:t>
      </w:r>
    </w:p>
    <w:p w14:paraId="5009C57D" w14:textId="77777777"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A inobservância das formalidades da Lei n.º 13.019/2016 e dos regulamento</w:t>
      </w:r>
      <w:r>
        <w:rPr>
          <w:rFonts w:asciiTheme="minorHAnsi" w:hAnsiTheme="minorHAnsi" w:cstheme="minorHAnsi"/>
        </w:rPr>
        <w:t>s</w:t>
      </w:r>
      <w:r w:rsidRPr="00350CBF">
        <w:rPr>
          <w:rFonts w:asciiTheme="minorHAnsi" w:hAnsiTheme="minorHAnsi" w:cstheme="minorHAnsi"/>
        </w:rPr>
        <w:t xml:space="preserve"> aplicados à espécie, é considerada ato de improbidade administrativa, conforme Lei n.º 8.429/1992.</w:t>
      </w:r>
    </w:p>
    <w:p w14:paraId="21EA3097" w14:textId="27B5DC02"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Durante a vigência do </w:t>
      </w:r>
      <w:r>
        <w:rPr>
          <w:rFonts w:asciiTheme="minorHAnsi" w:hAnsiTheme="minorHAnsi" w:cstheme="minorHAnsi"/>
        </w:rPr>
        <w:t>Termo de Fomento</w:t>
      </w:r>
      <w:r w:rsidRPr="00350CBF">
        <w:rPr>
          <w:rFonts w:asciiTheme="minorHAnsi" w:hAnsiTheme="minorHAnsi" w:cstheme="minorHAnsi"/>
        </w:rPr>
        <w:t>, se houver qualquer alteração na proposta inicial</w:t>
      </w:r>
      <w:r>
        <w:rPr>
          <w:rFonts w:asciiTheme="minorHAnsi" w:hAnsiTheme="minorHAnsi" w:cstheme="minorHAnsi"/>
        </w:rPr>
        <w:t>,</w:t>
      </w:r>
      <w:r w:rsidRPr="00350CBF">
        <w:rPr>
          <w:rFonts w:asciiTheme="minorHAnsi" w:hAnsiTheme="minorHAnsi" w:cstheme="minorHAnsi"/>
        </w:rPr>
        <w:t xml:space="preserve"> a entidade deverá, no prazo </w:t>
      </w:r>
      <w:r w:rsidRPr="0083688F">
        <w:rPr>
          <w:rFonts w:asciiTheme="minorHAnsi" w:hAnsiTheme="minorHAnsi" w:cstheme="minorHAnsi"/>
        </w:rPr>
        <w:t xml:space="preserve">máximo </w:t>
      </w:r>
      <w:r w:rsidR="0083688F" w:rsidRPr="00987C11">
        <w:rPr>
          <w:rFonts w:asciiTheme="minorHAnsi" w:hAnsiTheme="minorHAnsi" w:cstheme="minorHAnsi"/>
        </w:rPr>
        <w:t xml:space="preserve">de </w:t>
      </w:r>
      <w:r w:rsidR="00987C11" w:rsidRPr="00987C11">
        <w:rPr>
          <w:rFonts w:asciiTheme="minorHAnsi" w:hAnsiTheme="minorHAnsi" w:cstheme="minorHAnsi"/>
        </w:rPr>
        <w:t>05 (cinco) dias úteis</w:t>
      </w:r>
      <w:r w:rsidRPr="00987C11">
        <w:rPr>
          <w:rFonts w:asciiTheme="minorHAnsi" w:hAnsiTheme="minorHAnsi" w:cstheme="minorHAnsi"/>
        </w:rPr>
        <w:t>,</w:t>
      </w:r>
      <w:r w:rsidRPr="00350CBF">
        <w:rPr>
          <w:rFonts w:asciiTheme="minorHAnsi" w:hAnsiTheme="minorHAnsi" w:cstheme="minorHAnsi"/>
        </w:rPr>
        <w:t xml:space="preserve"> submetê-la</w:t>
      </w:r>
      <w:r>
        <w:rPr>
          <w:rFonts w:asciiTheme="minorHAnsi" w:hAnsiTheme="minorHAnsi" w:cstheme="minorHAnsi"/>
        </w:rPr>
        <w:t xml:space="preserve"> à aprovação do CAU/RS</w:t>
      </w:r>
      <w:r w:rsidRPr="00350CBF">
        <w:rPr>
          <w:rFonts w:asciiTheme="minorHAnsi" w:hAnsiTheme="minorHAnsi" w:cstheme="minorHAnsi"/>
        </w:rPr>
        <w:t xml:space="preserve"> por meio de ofício dirigido ao Presidente do CAU/RS.</w:t>
      </w:r>
    </w:p>
    <w:p w14:paraId="0AC00C55" w14:textId="77777777" w:rsidR="00B74F59" w:rsidRDefault="009D0FA5" w:rsidP="00F55B48">
      <w:pPr>
        <w:pStyle w:val="PargrafodaLista"/>
        <w:numPr>
          <w:ilvl w:val="2"/>
          <w:numId w:val="40"/>
        </w:numPr>
        <w:tabs>
          <w:tab w:val="left" w:pos="0"/>
          <w:tab w:val="left" w:pos="85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Deverão ser cumpridas, no que tange à prestação de contas e à regularidade do referido processo, a Lei n.º 13.019/2014, o Decreto n.º 8.726/2016, a Resolução n.º 94 do CAU/BR, bem como as demais normas vigentes.</w:t>
      </w:r>
    </w:p>
    <w:p w14:paraId="109EEA0A" w14:textId="04A5D98C" w:rsidR="009D0FA5" w:rsidRPr="00B74F59" w:rsidRDefault="009D0FA5" w:rsidP="00F55B48">
      <w:pPr>
        <w:pStyle w:val="PargrafodaLista"/>
        <w:numPr>
          <w:ilvl w:val="2"/>
          <w:numId w:val="40"/>
        </w:numPr>
        <w:tabs>
          <w:tab w:val="left" w:pos="0"/>
          <w:tab w:val="left" w:pos="851"/>
        </w:tabs>
        <w:spacing w:before="120" w:after="120" w:line="276" w:lineRule="auto"/>
        <w:ind w:left="0" w:firstLine="0"/>
        <w:contextualSpacing w:val="0"/>
        <w:jc w:val="both"/>
        <w:rPr>
          <w:rFonts w:asciiTheme="minorHAnsi" w:hAnsiTheme="minorHAnsi" w:cstheme="minorHAnsi"/>
        </w:rPr>
      </w:pPr>
      <w:r w:rsidRPr="00B74F59">
        <w:rPr>
          <w:rFonts w:asciiTheme="minorHAnsi" w:hAnsiTheme="minorHAnsi" w:cstheme="minorHAnsi"/>
        </w:rPr>
        <w:lastRenderedPageBreak/>
        <w:t>Caso não ocorra a aprovação da alteração requerida, a organização de sociedade civil ficará obrigada, no prazo máximo de 30 (trinta) dias, a devolver o valor já depositado pelo CAU/RS.</w:t>
      </w:r>
    </w:p>
    <w:p w14:paraId="3B8536D5" w14:textId="6C5A41A8" w:rsidR="009D0FA5" w:rsidRPr="00350CBF" w:rsidRDefault="009D0FA5" w:rsidP="009D0FA5">
      <w:pPr>
        <w:pStyle w:val="PargrafodaLista"/>
        <w:numPr>
          <w:ilvl w:val="1"/>
          <w:numId w:val="1"/>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Os casos não previstos no </w:t>
      </w:r>
      <w:r w:rsidR="003E0A2C">
        <w:rPr>
          <w:rFonts w:asciiTheme="minorHAnsi" w:hAnsiTheme="minorHAnsi" w:cstheme="minorHAnsi"/>
        </w:rPr>
        <w:t>Edital</w:t>
      </w:r>
      <w:r w:rsidRPr="00350CBF">
        <w:rPr>
          <w:rFonts w:asciiTheme="minorHAnsi" w:hAnsiTheme="minorHAnsi" w:cstheme="minorHAnsi"/>
        </w:rPr>
        <w:t>, quando se tratarem da seleção das propostas, serão respondidos pela Comissão de Seleção. Todos os outros, ser</w:t>
      </w:r>
      <w:r>
        <w:rPr>
          <w:rFonts w:asciiTheme="minorHAnsi" w:hAnsiTheme="minorHAnsi" w:cstheme="minorHAnsi"/>
        </w:rPr>
        <w:t>ão solucionados pelo Presidente do CAU/RS.</w:t>
      </w:r>
    </w:p>
    <w:p w14:paraId="009561E0" w14:textId="77777777" w:rsidR="009D0FA5" w:rsidRPr="00350CBF" w:rsidRDefault="009D0FA5" w:rsidP="009D0FA5">
      <w:pPr>
        <w:pStyle w:val="PargrafodaLista"/>
        <w:tabs>
          <w:tab w:val="left" w:pos="567"/>
        </w:tabs>
        <w:spacing w:before="120" w:after="120" w:line="276" w:lineRule="auto"/>
        <w:ind w:left="0"/>
        <w:contextualSpacing w:val="0"/>
        <w:jc w:val="both"/>
        <w:rPr>
          <w:rFonts w:asciiTheme="minorHAnsi" w:hAnsiTheme="minorHAnsi" w:cstheme="minorHAnsi"/>
        </w:rPr>
      </w:pPr>
    </w:p>
    <w:p w14:paraId="7DD86F57" w14:textId="77777777" w:rsidR="009D0FA5" w:rsidRPr="00350CBF" w:rsidRDefault="009D0FA5" w:rsidP="009D0FA5">
      <w:pPr>
        <w:pStyle w:val="PargrafodaLista"/>
        <w:tabs>
          <w:tab w:val="left" w:pos="567"/>
        </w:tabs>
        <w:spacing w:before="120" w:after="120" w:line="276" w:lineRule="auto"/>
        <w:ind w:left="0"/>
        <w:contextualSpacing w:val="0"/>
        <w:jc w:val="center"/>
        <w:rPr>
          <w:rFonts w:asciiTheme="minorHAnsi" w:hAnsiTheme="minorHAnsi" w:cstheme="minorHAnsi"/>
        </w:rPr>
      </w:pPr>
      <w:r w:rsidRPr="00350CBF">
        <w:rPr>
          <w:rFonts w:asciiTheme="minorHAnsi" w:hAnsiTheme="minorHAnsi" w:cstheme="minorHAnsi"/>
        </w:rPr>
        <w:t xml:space="preserve">Porto Alegre, </w:t>
      </w:r>
      <w:r>
        <w:rPr>
          <w:rFonts w:asciiTheme="minorHAnsi" w:hAnsiTheme="minorHAnsi" w:cstheme="minorHAnsi"/>
          <w:highlight w:val="lightGray"/>
        </w:rPr>
        <w:t>[DIA]</w:t>
      </w:r>
      <w:r w:rsidRPr="00E519FA">
        <w:rPr>
          <w:rFonts w:asciiTheme="minorHAnsi" w:hAnsiTheme="minorHAnsi" w:cstheme="minorHAnsi"/>
          <w:highlight w:val="lightGray"/>
        </w:rPr>
        <w:t xml:space="preserve"> </w:t>
      </w:r>
      <w:r w:rsidRPr="00350CBF">
        <w:rPr>
          <w:rFonts w:asciiTheme="minorHAnsi" w:hAnsiTheme="minorHAnsi" w:cstheme="minorHAnsi"/>
        </w:rPr>
        <w:t xml:space="preserve">de </w:t>
      </w:r>
      <w:r>
        <w:rPr>
          <w:rFonts w:asciiTheme="minorHAnsi" w:hAnsiTheme="minorHAnsi" w:cstheme="minorHAnsi"/>
        </w:rPr>
        <w:t>[</w:t>
      </w:r>
      <w:r w:rsidRPr="00CB1D3D">
        <w:rPr>
          <w:rFonts w:asciiTheme="minorHAnsi" w:hAnsiTheme="minorHAnsi" w:cstheme="minorHAnsi"/>
          <w:highlight w:val="lightGray"/>
        </w:rPr>
        <w:t>MÊS</w:t>
      </w:r>
      <w:r>
        <w:rPr>
          <w:rFonts w:asciiTheme="minorHAnsi" w:hAnsiTheme="minorHAnsi" w:cstheme="minorHAnsi"/>
        </w:rPr>
        <w:t>]</w:t>
      </w:r>
      <w:r w:rsidRPr="00E519FA">
        <w:rPr>
          <w:rFonts w:asciiTheme="minorHAnsi" w:hAnsiTheme="minorHAnsi" w:cstheme="minorHAnsi"/>
          <w:highlight w:val="lightGray"/>
        </w:rPr>
        <w:t xml:space="preserve"> </w:t>
      </w:r>
      <w:r w:rsidRPr="00350CBF">
        <w:rPr>
          <w:rFonts w:asciiTheme="minorHAnsi" w:hAnsiTheme="minorHAnsi" w:cstheme="minorHAnsi"/>
        </w:rPr>
        <w:t xml:space="preserve">de </w:t>
      </w:r>
      <w:r w:rsidRPr="00E519FA">
        <w:rPr>
          <w:rFonts w:asciiTheme="minorHAnsi" w:hAnsiTheme="minorHAnsi" w:cstheme="minorHAnsi"/>
          <w:highlight w:val="lightGray"/>
        </w:rPr>
        <w:t>202X</w:t>
      </w:r>
      <w:r w:rsidRPr="00350CBF">
        <w:rPr>
          <w:rFonts w:asciiTheme="minorHAnsi" w:hAnsiTheme="minorHAnsi" w:cstheme="minorHAnsi"/>
        </w:rPr>
        <w:t>.</w:t>
      </w:r>
    </w:p>
    <w:p w14:paraId="733459CF" w14:textId="77777777" w:rsidR="009D0FA5" w:rsidRDefault="009D0FA5" w:rsidP="009D0FA5">
      <w:pPr>
        <w:pStyle w:val="PargrafodaLista"/>
        <w:tabs>
          <w:tab w:val="left" w:pos="567"/>
        </w:tabs>
        <w:spacing w:before="120" w:after="120" w:line="276" w:lineRule="auto"/>
        <w:ind w:left="0"/>
        <w:contextualSpacing w:val="0"/>
        <w:jc w:val="center"/>
        <w:rPr>
          <w:rFonts w:asciiTheme="minorHAnsi" w:hAnsiTheme="minorHAnsi" w:cstheme="minorHAnsi"/>
        </w:rPr>
      </w:pPr>
    </w:p>
    <w:p w14:paraId="3A6653A9" w14:textId="77777777" w:rsidR="009D0FA5" w:rsidRPr="00350CBF" w:rsidRDefault="009D0FA5" w:rsidP="009D0FA5">
      <w:pPr>
        <w:pStyle w:val="PargrafodaLista"/>
        <w:tabs>
          <w:tab w:val="left" w:pos="567"/>
        </w:tabs>
        <w:spacing w:before="120" w:after="120" w:line="276" w:lineRule="auto"/>
        <w:ind w:left="0"/>
        <w:contextualSpacing w:val="0"/>
        <w:jc w:val="center"/>
        <w:rPr>
          <w:rFonts w:asciiTheme="minorHAnsi" w:hAnsiTheme="minorHAnsi" w:cstheme="minorHAnsi"/>
        </w:rPr>
      </w:pPr>
    </w:p>
    <w:p w14:paraId="02A43ECF" w14:textId="77777777" w:rsidR="009D0FA5" w:rsidRPr="00350CBF" w:rsidRDefault="009D0FA5" w:rsidP="009D0FA5">
      <w:pPr>
        <w:pStyle w:val="PargrafodaLista"/>
        <w:tabs>
          <w:tab w:val="left" w:pos="567"/>
        </w:tabs>
        <w:spacing w:before="120" w:after="120"/>
        <w:ind w:left="0"/>
        <w:contextualSpacing w:val="0"/>
        <w:jc w:val="center"/>
        <w:rPr>
          <w:rFonts w:asciiTheme="minorHAnsi" w:hAnsiTheme="minorHAnsi" w:cstheme="minorHAnsi"/>
          <w:b/>
        </w:rPr>
      </w:pPr>
      <w:r w:rsidRPr="00350CBF">
        <w:rPr>
          <w:rFonts w:asciiTheme="minorHAnsi" w:hAnsiTheme="minorHAnsi" w:cstheme="minorHAnsi"/>
          <w:b/>
        </w:rPr>
        <w:t>TIAGO HOLZMANN DA SILVA</w:t>
      </w:r>
    </w:p>
    <w:p w14:paraId="720A3874" w14:textId="77777777" w:rsidR="009D0FA5" w:rsidRPr="00350CBF" w:rsidRDefault="009D0FA5" w:rsidP="009D0FA5">
      <w:pPr>
        <w:pStyle w:val="PargrafodaLista"/>
        <w:tabs>
          <w:tab w:val="left" w:pos="567"/>
        </w:tabs>
        <w:spacing w:before="120" w:after="120"/>
        <w:ind w:left="0"/>
        <w:contextualSpacing w:val="0"/>
        <w:jc w:val="center"/>
        <w:rPr>
          <w:rFonts w:asciiTheme="minorHAnsi" w:hAnsiTheme="minorHAnsi" w:cstheme="minorHAnsi"/>
          <w:color w:val="000000" w:themeColor="text1"/>
        </w:rPr>
      </w:pPr>
      <w:r w:rsidRPr="00350CBF">
        <w:rPr>
          <w:rFonts w:asciiTheme="minorHAnsi" w:hAnsiTheme="minorHAnsi" w:cstheme="minorHAnsi"/>
        </w:rPr>
        <w:t>Presidente do CAU/RS</w:t>
      </w:r>
    </w:p>
    <w:p w14:paraId="185957B3" w14:textId="77777777" w:rsidR="004C606E" w:rsidRDefault="004C606E" w:rsidP="008537E4">
      <w:pPr>
        <w:pStyle w:val="NormalWeb"/>
        <w:tabs>
          <w:tab w:val="left" w:pos="567"/>
          <w:tab w:val="left" w:pos="851"/>
          <w:tab w:val="left" w:pos="1701"/>
          <w:tab w:val="left" w:pos="9632"/>
        </w:tabs>
        <w:spacing w:before="360" w:beforeAutospacing="0" w:after="0" w:afterAutospacing="0" w:line="360" w:lineRule="auto"/>
        <w:rPr>
          <w:rFonts w:asciiTheme="minorHAnsi" w:hAnsiTheme="minorHAnsi" w:cs="Arial"/>
          <w:b/>
          <w:sz w:val="22"/>
          <w:szCs w:val="22"/>
        </w:rPr>
      </w:pPr>
    </w:p>
    <w:p w14:paraId="1E72B64C" w14:textId="77777777" w:rsidR="004C606E" w:rsidRPr="004F7173" w:rsidRDefault="004C606E" w:rsidP="004F7173">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highlight w:val="yellow"/>
        </w:rPr>
      </w:pPr>
    </w:p>
    <w:sectPr w:rsidR="004C606E" w:rsidRPr="004F7173" w:rsidSect="00D223EC">
      <w:headerReference w:type="even" r:id="rId8"/>
      <w:headerReference w:type="default" r:id="rId9"/>
      <w:footerReference w:type="even" r:id="rId10"/>
      <w:footerReference w:type="default" r:id="rId11"/>
      <w:pgSz w:w="11900" w:h="16840"/>
      <w:pgMar w:top="2268" w:right="1134" w:bottom="1701" w:left="1560"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E7DF0" w14:textId="77777777" w:rsidR="00B46E42" w:rsidRDefault="00B46E42" w:rsidP="004F7173">
      <w:pPr>
        <w:spacing w:after="0" w:line="240" w:lineRule="auto"/>
      </w:pPr>
      <w:r>
        <w:separator/>
      </w:r>
    </w:p>
  </w:endnote>
  <w:endnote w:type="continuationSeparator" w:id="0">
    <w:p w14:paraId="05073AC5" w14:textId="77777777" w:rsidR="00B46E42" w:rsidRDefault="00B46E42" w:rsidP="004F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A377" w14:textId="77777777" w:rsidR="00B46E42" w:rsidRPr="003B4628" w:rsidRDefault="00B46E42" w:rsidP="004C606E">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D5FAE6" w14:textId="77777777" w:rsidR="00B46E42" w:rsidRDefault="00B46E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Cambria" w:hAnsi="Cambria" w:cs="Times New Roman"/>
        <w:sz w:val="24"/>
        <w:szCs w:val="24"/>
      </w:rPr>
      <w:id w:val="1546951753"/>
      <w:docPartObj>
        <w:docPartGallery w:val="Page Numbers (Bottom of Page)"/>
        <w:docPartUnique/>
      </w:docPartObj>
    </w:sdtPr>
    <w:sdtEndPr>
      <w:rPr>
        <w:rFonts w:cstheme="minorHAnsi"/>
        <w:sz w:val="20"/>
        <w:szCs w:val="20"/>
      </w:rPr>
    </w:sdtEndPr>
    <w:sdtContent>
      <w:p w14:paraId="4089587B" w14:textId="77777777" w:rsidR="00B46E42" w:rsidRPr="0093154B" w:rsidRDefault="00B46E42" w:rsidP="0018499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0144C35" w14:textId="77777777" w:rsidR="00B46E42" w:rsidRPr="003F1946" w:rsidRDefault="00B46E42" w:rsidP="00184994">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14:paraId="55BC922D" w14:textId="6AB7672A" w:rsidR="00B46E42" w:rsidRPr="006A3009" w:rsidRDefault="007345DE" w:rsidP="00D223EC">
        <w:pPr>
          <w:pStyle w:val="Rodap"/>
          <w:ind w:left="-567"/>
          <w:jc w:val="right"/>
          <w:rPr>
            <w:rFonts w:asciiTheme="minorHAnsi" w:hAnsiTheme="minorHAnsi" w:cstheme="minorHAnsi"/>
            <w:sz w:val="20"/>
            <w:szCs w:val="20"/>
          </w:rPr>
        </w:pPr>
        <w:hyperlink r:id="rId1" w:history="1">
          <w:r w:rsidR="00B46E42" w:rsidRPr="00184994">
            <w:rPr>
              <w:rFonts w:ascii="DaxCondensed" w:hAnsi="DaxCondensed" w:cs="Arial"/>
              <w:color w:val="2C778C"/>
              <w:sz w:val="20"/>
              <w:szCs w:val="20"/>
            </w:rPr>
            <w:t>www.caurs.gov.br</w:t>
          </w:r>
        </w:hyperlink>
        <w:r w:rsidR="00B46E42">
          <w:rPr>
            <w:rFonts w:ascii="DaxCondensed" w:hAnsi="DaxCondensed" w:cs="Arial"/>
            <w:b/>
            <w:color w:val="2C778C"/>
            <w:sz w:val="20"/>
            <w:szCs w:val="20"/>
          </w:rPr>
          <w:tab/>
        </w:r>
        <w:r w:rsidR="00B46E42">
          <w:rPr>
            <w:rFonts w:ascii="DaxCondensed" w:hAnsi="DaxCondensed" w:cs="Arial"/>
            <w:b/>
            <w:color w:val="2C778C"/>
            <w:sz w:val="20"/>
            <w:szCs w:val="20"/>
          </w:rPr>
          <w:tab/>
        </w:r>
        <w:r w:rsidR="00B46E42" w:rsidRPr="006A3009">
          <w:rPr>
            <w:rFonts w:asciiTheme="minorHAnsi" w:hAnsiTheme="minorHAnsi" w:cstheme="minorHAnsi"/>
            <w:sz w:val="20"/>
            <w:szCs w:val="20"/>
          </w:rPr>
          <w:fldChar w:fldCharType="begin"/>
        </w:r>
        <w:r w:rsidR="00B46E42" w:rsidRPr="006A3009">
          <w:rPr>
            <w:rFonts w:asciiTheme="minorHAnsi" w:hAnsiTheme="minorHAnsi" w:cstheme="minorHAnsi"/>
            <w:sz w:val="20"/>
            <w:szCs w:val="20"/>
          </w:rPr>
          <w:instrText>PAGE   \* MERGEFORMAT</w:instrText>
        </w:r>
        <w:r w:rsidR="00B46E42" w:rsidRPr="006A3009">
          <w:rPr>
            <w:rFonts w:asciiTheme="minorHAnsi" w:hAnsiTheme="minorHAnsi" w:cstheme="minorHAnsi"/>
            <w:sz w:val="20"/>
            <w:szCs w:val="20"/>
          </w:rPr>
          <w:fldChar w:fldCharType="separate"/>
        </w:r>
        <w:r>
          <w:rPr>
            <w:rFonts w:asciiTheme="minorHAnsi" w:hAnsiTheme="minorHAnsi" w:cstheme="minorHAnsi"/>
            <w:noProof/>
            <w:sz w:val="20"/>
            <w:szCs w:val="20"/>
          </w:rPr>
          <w:t>13</w:t>
        </w:r>
        <w:r w:rsidR="00B46E42" w:rsidRPr="006A3009">
          <w:rPr>
            <w:rFonts w:asciiTheme="minorHAnsi" w:hAnsiTheme="minorHAnsi" w:cstheme="minorHAnsi"/>
            <w:sz w:val="20"/>
            <w:szCs w:val="20"/>
          </w:rPr>
          <w:fldChar w:fldCharType="end"/>
        </w:r>
      </w:p>
    </w:sdtContent>
  </w:sdt>
  <w:p w14:paraId="3E40AB2E" w14:textId="77777777" w:rsidR="00B46E42" w:rsidRPr="003B4628" w:rsidRDefault="00B46E42" w:rsidP="004C606E">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8EDCE" w14:textId="77777777" w:rsidR="00B46E42" w:rsidRDefault="00B46E42" w:rsidP="004F7173">
      <w:pPr>
        <w:spacing w:after="0" w:line="240" w:lineRule="auto"/>
      </w:pPr>
      <w:r>
        <w:separator/>
      </w:r>
    </w:p>
  </w:footnote>
  <w:footnote w:type="continuationSeparator" w:id="0">
    <w:p w14:paraId="7A7FA854" w14:textId="77777777" w:rsidR="00B46E42" w:rsidRDefault="00B46E42" w:rsidP="004F7173">
      <w:pPr>
        <w:spacing w:after="0" w:line="240" w:lineRule="auto"/>
      </w:pPr>
      <w:r>
        <w:continuationSeparator/>
      </w:r>
    </w:p>
  </w:footnote>
  <w:footnote w:id="1">
    <w:p w14:paraId="5EA919DB" w14:textId="77777777" w:rsidR="00B46E42" w:rsidRPr="00184994" w:rsidRDefault="00B46E42" w:rsidP="00F15F54">
      <w:pPr>
        <w:pStyle w:val="NormalWeb"/>
        <w:tabs>
          <w:tab w:val="left" w:pos="567"/>
          <w:tab w:val="left" w:pos="851"/>
          <w:tab w:val="left" w:pos="1701"/>
          <w:tab w:val="left" w:pos="9632"/>
        </w:tabs>
        <w:spacing w:before="120" w:beforeAutospacing="0" w:after="120" w:afterAutospacing="0"/>
        <w:jc w:val="both"/>
        <w:rPr>
          <w:rFonts w:asciiTheme="minorHAnsi" w:hAnsiTheme="minorHAnsi" w:cstheme="minorHAnsi"/>
        </w:rPr>
      </w:pPr>
      <w:r>
        <w:rPr>
          <w:rStyle w:val="Refdenotaderodap"/>
        </w:rPr>
        <w:footnoteRef/>
      </w:r>
      <w:r>
        <w:t xml:space="preserve"> </w:t>
      </w:r>
      <w:r w:rsidRPr="00184994">
        <w:rPr>
          <w:rFonts w:asciiTheme="minorHAnsi" w:hAnsiTheme="minorHAnsi" w:cstheme="minorHAnsi"/>
          <w:sz w:val="20"/>
          <w:szCs w:val="20"/>
        </w:rPr>
        <w:t>Na contagem dos prazos, exclui-se o dia do início e inclui-se o do vencimento. Os prazos se iniciam e expiram exclusivamente em dia útil no âmbito do CAU/RS, responsável pela condução do processo de seleção.</w:t>
      </w:r>
    </w:p>
  </w:footnote>
  <w:footnote w:id="2">
    <w:p w14:paraId="1851D049" w14:textId="77777777" w:rsidR="00B46E42" w:rsidRPr="00184994" w:rsidRDefault="00B46E42" w:rsidP="00F15F54">
      <w:pPr>
        <w:pStyle w:val="Textodenotaderodap"/>
        <w:spacing w:before="120" w:after="120"/>
        <w:jc w:val="both"/>
        <w:rPr>
          <w:rFonts w:asciiTheme="minorHAnsi" w:hAnsiTheme="minorHAnsi" w:cstheme="minorHAnsi"/>
        </w:rPr>
      </w:pPr>
      <w:r w:rsidRPr="00184994">
        <w:rPr>
          <w:rStyle w:val="Refdenotaderodap"/>
          <w:rFonts w:asciiTheme="minorHAnsi" w:hAnsiTheme="minorHAnsi" w:cstheme="minorHAnsi"/>
        </w:rPr>
        <w:footnoteRef/>
      </w:r>
      <w:r w:rsidRPr="00184994">
        <w:rPr>
          <w:rFonts w:asciiTheme="minorHAnsi" w:hAnsiTheme="minorHAnsi" w:cstheme="minorHAnsi"/>
        </w:rPr>
        <w:t xml:space="preserve">Os prazos não identificados em “dias úteis” serão considerados como “dias corridos”. </w:t>
      </w:r>
    </w:p>
  </w:footnote>
  <w:footnote w:id="3">
    <w:p w14:paraId="45127E70" w14:textId="0F4A6A06" w:rsidR="00B46E42" w:rsidRDefault="00B46E42" w:rsidP="00F15F54">
      <w:pPr>
        <w:pStyle w:val="Textodenotaderodap"/>
        <w:spacing w:before="120" w:after="120"/>
        <w:jc w:val="both"/>
      </w:pPr>
      <w:r>
        <w:rPr>
          <w:rStyle w:val="Refdenotaderodap"/>
        </w:rPr>
        <w:footnoteRef/>
      </w:r>
      <w:r>
        <w:t xml:space="preserve"> </w:t>
      </w:r>
      <w:r w:rsidRPr="0048657A">
        <w:rPr>
          <w:rFonts w:asciiTheme="minorHAnsi" w:eastAsia="Cambria" w:hAnsiTheme="minorHAnsi" w:cstheme="minorHAnsi"/>
          <w:lang w:eastAsia="en-US"/>
        </w:rPr>
        <w:t>Para fins de recebimento de documentos pelo CAU/RS, considera-se sempre o horário de 23h59min dos dias/prazos estabelecidos neste Cronograma. Ressalta-se que o horário limite se refere ao recebimento pelo CAU/RS e não envio de documentação pela proponente.</w:t>
      </w:r>
    </w:p>
  </w:footnote>
  <w:footnote w:id="4">
    <w:p w14:paraId="15B03F50" w14:textId="2487FD28" w:rsidR="00B46E42" w:rsidRPr="00184994" w:rsidRDefault="00B46E42" w:rsidP="00F15F54">
      <w:pPr>
        <w:pStyle w:val="Textodenotaderodap"/>
        <w:spacing w:before="120" w:after="120"/>
        <w:jc w:val="both"/>
        <w:rPr>
          <w:rFonts w:asciiTheme="minorHAnsi" w:hAnsiTheme="minorHAnsi" w:cstheme="minorHAnsi"/>
        </w:rPr>
      </w:pPr>
      <w:r w:rsidRPr="00184994">
        <w:rPr>
          <w:rStyle w:val="Refdenotaderodap"/>
          <w:rFonts w:asciiTheme="minorHAnsi" w:hAnsiTheme="minorHAnsi" w:cstheme="minorHAnsi"/>
        </w:rPr>
        <w:footnoteRef/>
      </w:r>
      <w:r w:rsidRPr="00184994">
        <w:rPr>
          <w:rFonts w:asciiTheme="minorHAnsi" w:hAnsiTheme="minorHAnsi" w:cstheme="minorHAnsi"/>
        </w:rPr>
        <w:t xml:space="preserve"> O prazo de impugnação ao </w:t>
      </w:r>
      <w:r>
        <w:rPr>
          <w:rFonts w:asciiTheme="minorHAnsi" w:hAnsiTheme="minorHAnsi" w:cstheme="minorHAnsi"/>
        </w:rPr>
        <w:t>Edital</w:t>
      </w:r>
      <w:r w:rsidRPr="00184994">
        <w:rPr>
          <w:rFonts w:asciiTheme="minorHAnsi" w:hAnsiTheme="minorHAnsi" w:cstheme="minorHAnsi"/>
        </w:rPr>
        <w:t xml:space="preserve"> não importa em óbice à continuidade das etapas subsequentes estabelecidas no Cronograma no que se refere as demais propostas.</w:t>
      </w:r>
    </w:p>
  </w:footnote>
  <w:footnote w:id="5">
    <w:p w14:paraId="25799BC8" w14:textId="77777777" w:rsidR="00B46E42" w:rsidRPr="00184994" w:rsidRDefault="00B46E42" w:rsidP="00F15F54">
      <w:pPr>
        <w:pStyle w:val="Textodenotaderodap"/>
        <w:spacing w:before="120" w:after="120"/>
        <w:jc w:val="both"/>
        <w:rPr>
          <w:rFonts w:asciiTheme="minorHAnsi" w:hAnsiTheme="minorHAnsi" w:cstheme="minorHAnsi"/>
        </w:rPr>
      </w:pPr>
      <w:r w:rsidRPr="00184994">
        <w:rPr>
          <w:rStyle w:val="Refdenotaderodap"/>
          <w:rFonts w:asciiTheme="minorHAnsi" w:hAnsiTheme="minorHAnsi" w:cstheme="minorHAnsi"/>
        </w:rPr>
        <w:footnoteRef/>
      </w:r>
      <w:r w:rsidRPr="00184994">
        <w:rPr>
          <w:rFonts w:asciiTheme="minorHAnsi" w:hAnsiTheme="minorHAnsi" w:cstheme="minorHAnsi"/>
        </w:rPr>
        <w:t xml:space="preserve"> O prazo da publicação da resposta ao pedido de impugnação não importa em óbice à continuidade das etapas subsequentes estabelecidas no Cronograma.</w:t>
      </w:r>
    </w:p>
  </w:footnote>
  <w:footnote w:id="6">
    <w:p w14:paraId="4874AF5F" w14:textId="77777777" w:rsidR="00E314E7" w:rsidRDefault="00E314E7" w:rsidP="00E314E7">
      <w:pPr>
        <w:pStyle w:val="Textodenotaderodap"/>
      </w:pPr>
      <w:r>
        <w:rPr>
          <w:rStyle w:val="Refdenotaderodap"/>
        </w:rPr>
        <w:footnoteRef/>
      </w:r>
      <w:r>
        <w:t xml:space="preserve"> </w:t>
      </w:r>
      <w:r w:rsidRPr="002C5F57">
        <w:rPr>
          <w:rFonts w:asciiTheme="minorHAnsi" w:hAnsiTheme="minorHAnsi" w:cstheme="minorHAnsi"/>
        </w:rPr>
        <w:t>Considera-se aquele emitido pela Comissão de Seleção e que diz respeito à avaliação da proposta/plano de trabalho e documentos de habilitação jurídica e de regularidade fiscal.</w:t>
      </w:r>
    </w:p>
  </w:footnote>
  <w:footnote w:id="7">
    <w:p w14:paraId="455A1894" w14:textId="6C0D3CE7" w:rsidR="00B46E42" w:rsidRPr="00CA3F77" w:rsidRDefault="00B46E42" w:rsidP="006B1C2E">
      <w:pPr>
        <w:pStyle w:val="Textodenotaderodap"/>
        <w:jc w:val="both"/>
      </w:pPr>
      <w:r w:rsidRPr="00740928">
        <w:rPr>
          <w:rStyle w:val="Refdenotaderodap"/>
          <w:sz w:val="18"/>
          <w:szCs w:val="18"/>
        </w:rPr>
        <w:footnoteRef/>
      </w:r>
      <w:r w:rsidRPr="00740928">
        <w:rPr>
          <w:sz w:val="18"/>
          <w:szCs w:val="18"/>
        </w:rPr>
        <w:t xml:space="preserve"> </w:t>
      </w:r>
      <w:r w:rsidRPr="00CA3F77">
        <w:rPr>
          <w:rFonts w:asciiTheme="minorHAnsi" w:hAnsiTheme="minorHAnsi" w:cstheme="minorHAnsi"/>
        </w:rPr>
        <w:t>Considera-se aquele expedido pelo Coordenador/a da Comissão de Seleção, que contempla o resultado da seleção da Proposta e Plano de Trabalho e Pareceres Técnico e Jurídico.</w:t>
      </w:r>
    </w:p>
  </w:footnote>
  <w:footnote w:id="8">
    <w:p w14:paraId="2C6DC633" w14:textId="77777777" w:rsidR="00B46E42" w:rsidRPr="00CA3F77" w:rsidRDefault="00B46E42" w:rsidP="006B1C2E">
      <w:pPr>
        <w:pStyle w:val="Textodenotaderodap"/>
        <w:jc w:val="both"/>
        <w:rPr>
          <w:rFonts w:asciiTheme="minorHAnsi" w:hAnsiTheme="minorHAnsi" w:cstheme="minorHAnsi"/>
        </w:rPr>
      </w:pPr>
      <w:r w:rsidRPr="00CA3F77">
        <w:rPr>
          <w:rStyle w:val="Refdenotaderodap"/>
          <w:rFonts w:asciiTheme="minorHAnsi" w:hAnsiTheme="minorHAnsi" w:cstheme="minorHAnsi"/>
        </w:rPr>
        <w:footnoteRef/>
      </w:r>
      <w:r w:rsidRPr="00CA3F77">
        <w:rPr>
          <w:rFonts w:asciiTheme="minorHAnsi" w:hAnsiTheme="minorHAnsi" w:cstheme="minorHAnsi"/>
        </w:rPr>
        <w:t xml:space="preserve"> O prazo para a interposição de recurso ao resultado da análise da Proposta de Trabalho aplica-se exclusivamente ao caso em questão.</w:t>
      </w:r>
    </w:p>
  </w:footnote>
  <w:footnote w:id="9">
    <w:p w14:paraId="0A59639A" w14:textId="3F72D47D" w:rsidR="00B46E42" w:rsidRPr="002306DE" w:rsidRDefault="00B46E42" w:rsidP="006B1C2E">
      <w:pPr>
        <w:pStyle w:val="Textodenotaderodap"/>
        <w:jc w:val="both"/>
        <w:rPr>
          <w:rFonts w:asciiTheme="minorHAnsi" w:hAnsiTheme="minorHAnsi" w:cstheme="minorHAnsi"/>
          <w:sz w:val="18"/>
          <w:szCs w:val="18"/>
        </w:rPr>
      </w:pPr>
      <w:r w:rsidRPr="00CA3F77">
        <w:rPr>
          <w:rStyle w:val="Refdenotaderodap"/>
          <w:rFonts w:asciiTheme="minorHAnsi" w:hAnsiTheme="minorHAnsi" w:cstheme="minorHAnsi"/>
        </w:rPr>
        <w:footnoteRef/>
      </w:r>
      <w:r w:rsidRPr="00CA3F77">
        <w:rPr>
          <w:rFonts w:asciiTheme="minorHAnsi" w:hAnsiTheme="minorHAnsi" w:cstheme="minorHAnsi"/>
        </w:rPr>
        <w:t xml:space="preserve"> O prazo para a publicação do resultado da análise da Proposta de Trabalho aplica-se ex</w:t>
      </w:r>
      <w:r>
        <w:rPr>
          <w:rFonts w:asciiTheme="minorHAnsi" w:hAnsiTheme="minorHAnsi" w:cstheme="minorHAnsi"/>
        </w:rPr>
        <w:t>clusivamente ao caso em questão.</w:t>
      </w:r>
    </w:p>
  </w:footnote>
  <w:footnote w:id="10">
    <w:p w14:paraId="5024B7F1" w14:textId="77777777" w:rsidR="00E314E7" w:rsidRPr="00CA3F77" w:rsidRDefault="00E314E7" w:rsidP="00E314E7">
      <w:pPr>
        <w:pStyle w:val="Textodenotaderodap"/>
        <w:jc w:val="both"/>
        <w:rPr>
          <w:rFonts w:asciiTheme="minorHAnsi" w:hAnsiTheme="minorHAnsi" w:cstheme="minorHAnsi"/>
        </w:rPr>
      </w:pPr>
      <w:r w:rsidRPr="00CA3F77">
        <w:rPr>
          <w:rStyle w:val="Refdenotaderodap"/>
          <w:rFonts w:asciiTheme="minorHAnsi" w:hAnsiTheme="minorHAnsi" w:cstheme="minorHAnsi"/>
        </w:rPr>
        <w:footnoteRef/>
      </w:r>
      <w:r w:rsidRPr="00CA3F77">
        <w:rPr>
          <w:rFonts w:asciiTheme="minorHAnsi" w:hAnsiTheme="minorHAnsi" w:cstheme="minorHAnsi"/>
        </w:rPr>
        <w:t xml:space="preserve"> O prazo para a interposição de recurso ao resultado do julgamento da Prestação de Contas aplica-se exclusivamente ao caso em questão.</w:t>
      </w:r>
    </w:p>
  </w:footnote>
  <w:footnote w:id="11">
    <w:p w14:paraId="70246DE4" w14:textId="77777777" w:rsidR="00B46E42" w:rsidRPr="002306DE" w:rsidRDefault="00B46E42" w:rsidP="004C75DB">
      <w:pPr>
        <w:pStyle w:val="Textodenotaderodap"/>
        <w:jc w:val="both"/>
        <w:rPr>
          <w:rFonts w:asciiTheme="minorHAnsi" w:hAnsiTheme="minorHAnsi" w:cstheme="minorHAnsi"/>
          <w:sz w:val="18"/>
          <w:szCs w:val="18"/>
        </w:rPr>
      </w:pPr>
      <w:r w:rsidRPr="00CA3F77">
        <w:rPr>
          <w:rStyle w:val="Refdenotaderodap"/>
          <w:rFonts w:asciiTheme="minorHAnsi" w:hAnsiTheme="minorHAnsi" w:cstheme="minorHAnsi"/>
        </w:rPr>
        <w:footnoteRef/>
      </w:r>
      <w:r w:rsidRPr="00CA3F77">
        <w:rPr>
          <w:rFonts w:asciiTheme="minorHAnsi" w:hAnsiTheme="minorHAnsi" w:cstheme="minorHAnsi"/>
        </w:rPr>
        <w:t xml:space="preserve"> O prazo para a publicação do resultado da análise do julgamento da Prestação de Contas aplica-se exclusivamente ao caso em questão.</w:t>
      </w:r>
    </w:p>
  </w:footnote>
  <w:footnote w:id="12">
    <w:p w14:paraId="1329A236" w14:textId="25EC80DF" w:rsidR="00B46E42" w:rsidRDefault="00B46E42" w:rsidP="000231E7">
      <w:pPr>
        <w:pStyle w:val="Textodenotaderodap"/>
      </w:pPr>
      <w:r>
        <w:rPr>
          <w:rStyle w:val="Refdenotaderodap"/>
        </w:rPr>
        <w:footnoteRef/>
      </w:r>
      <w:r>
        <w:t xml:space="preserve"> </w:t>
      </w:r>
      <w:r w:rsidR="00E314E7" w:rsidRPr="00DF25BA">
        <w:rPr>
          <w:rFonts w:asciiTheme="minorHAnsi" w:hAnsiTheme="minorHAnsi" w:cstheme="minorHAnsi"/>
        </w:rPr>
        <w:t>Anexo VIII – PN CAU/RS nº 00</w:t>
      </w:r>
      <w:r w:rsidR="00F15F54">
        <w:rPr>
          <w:rFonts w:asciiTheme="minorHAnsi" w:hAnsiTheme="minorHAnsi" w:cstheme="minorHAnsi"/>
        </w:rPr>
        <w:t>4</w:t>
      </w:r>
      <w:r w:rsidR="00E314E7" w:rsidRPr="00DF25BA">
        <w:rPr>
          <w:rFonts w:asciiTheme="minorHAnsi" w:hAnsiTheme="minorHAnsi" w:cstheme="minorHAnsi"/>
        </w:rPr>
        <w:t>/2021</w:t>
      </w:r>
    </w:p>
  </w:footnote>
  <w:footnote w:id="13">
    <w:p w14:paraId="1CFBF0EB" w14:textId="3528CBB6" w:rsidR="00B46E42" w:rsidRDefault="00B46E42">
      <w:pPr>
        <w:pStyle w:val="Textodenotaderodap"/>
      </w:pPr>
      <w:r w:rsidRPr="00E314E7">
        <w:rPr>
          <w:rStyle w:val="Refdenotaderodap"/>
        </w:rPr>
        <w:footnoteRef/>
      </w:r>
      <w:r w:rsidRPr="00E314E7">
        <w:t xml:space="preserve"> </w:t>
      </w:r>
      <w:r w:rsidR="00E314E7" w:rsidRPr="00E314E7">
        <w:rPr>
          <w:rFonts w:asciiTheme="minorHAnsi" w:hAnsiTheme="minorHAnsi" w:cstheme="minorHAnsi"/>
        </w:rPr>
        <w:t>Anexo X - PN CAU/RS nº 00</w:t>
      </w:r>
      <w:r w:rsidR="00F15F54">
        <w:rPr>
          <w:rFonts w:asciiTheme="minorHAnsi" w:hAnsiTheme="minorHAnsi" w:cstheme="minorHAnsi"/>
        </w:rPr>
        <w:t>4</w:t>
      </w:r>
      <w:r w:rsidR="00E314E7" w:rsidRPr="00E314E7">
        <w:rPr>
          <w:rFonts w:asciiTheme="minorHAnsi" w:hAnsiTheme="minorHAnsi" w:cstheme="minorHAnsi"/>
        </w:rPr>
        <w:t>/2021</w:t>
      </w:r>
    </w:p>
  </w:footnote>
  <w:footnote w:id="14">
    <w:p w14:paraId="22D5E736" w14:textId="3C81B778" w:rsidR="00921A55" w:rsidRDefault="00921A55">
      <w:pPr>
        <w:pStyle w:val="Textodenotaderodap"/>
      </w:pPr>
      <w:r>
        <w:rPr>
          <w:rStyle w:val="Refdenotaderodap"/>
        </w:rPr>
        <w:footnoteRef/>
      </w:r>
      <w:r>
        <w:t xml:space="preserve"> </w:t>
      </w:r>
      <w:r w:rsidRPr="00A47040">
        <w:rPr>
          <w:rFonts w:asciiTheme="minorHAnsi" w:hAnsiTheme="minorHAnsi" w:cstheme="minorHAnsi"/>
        </w:rPr>
        <w:t>Anexo XII - PN CAU/RS nº 00</w:t>
      </w:r>
      <w:r w:rsidR="00F15F54">
        <w:rPr>
          <w:rFonts w:asciiTheme="minorHAnsi" w:hAnsiTheme="minorHAnsi" w:cstheme="minorHAnsi"/>
        </w:rPr>
        <w:t>4</w:t>
      </w:r>
      <w:r w:rsidRPr="00A47040">
        <w:rPr>
          <w:rFonts w:asciiTheme="minorHAnsi" w:hAnsiTheme="minorHAnsi" w:cstheme="minorHAnsi"/>
        </w:rPr>
        <w:t>/2021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93F0A" w14:textId="77777777" w:rsidR="00B46E42" w:rsidRDefault="00B46E42">
    <w:pPr>
      <w:pStyle w:val="Cabealho"/>
    </w:pPr>
    <w:r>
      <w:rPr>
        <w:noProof/>
        <w:lang w:eastAsia="pt-BR"/>
      </w:rPr>
      <w:drawing>
        <wp:anchor distT="0" distB="0" distL="114300" distR="114300" simplePos="0" relativeHeight="251659264" behindDoc="1" locked="0" layoutInCell="1" allowOverlap="1" wp14:anchorId="057B7EE0" wp14:editId="6DBEFC2A">
          <wp:simplePos x="0" y="0"/>
          <wp:positionH relativeFrom="margin">
            <wp:posOffset>-717655</wp:posOffset>
          </wp:positionH>
          <wp:positionV relativeFrom="margin">
            <wp:posOffset>-1512570</wp:posOffset>
          </wp:positionV>
          <wp:extent cx="7559040" cy="9886950"/>
          <wp:effectExtent l="0" t="0" r="3810" b="0"/>
          <wp:wrapNone/>
          <wp:docPr id="23" name="Imagem 23"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4265B" w14:textId="77777777" w:rsidR="00B46E42" w:rsidRDefault="00B46E42">
    <w:pPr>
      <w:pStyle w:val="Cabealho"/>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52DCB837" wp14:editId="7893F19D">
          <wp:simplePos x="0" y="0"/>
          <wp:positionH relativeFrom="page">
            <wp:posOffset>186690</wp:posOffset>
          </wp:positionH>
          <wp:positionV relativeFrom="paragraph">
            <wp:posOffset>-153035</wp:posOffset>
          </wp:positionV>
          <wp:extent cx="7572375" cy="971550"/>
          <wp:effectExtent l="0" t="0" r="9525"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D58"/>
    <w:multiLevelType w:val="hybridMultilevel"/>
    <w:tmpl w:val="19A2B8B2"/>
    <w:lvl w:ilvl="0" w:tplc="13E8FFD0">
      <w:start w:val="1"/>
      <w:numFmt w:val="lowerRoman"/>
      <w:lvlText w:val="%1."/>
      <w:lvlJc w:val="left"/>
      <w:pPr>
        <w:ind w:left="1440" w:hanging="360"/>
      </w:pPr>
      <w:rPr>
        <w:rFonts w:asciiTheme="minorHAnsi" w:eastAsia="Times New Roman" w:hAnsiTheme="minorHAnsi" w:cstheme="minorHAnsi"/>
        <w: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246640A"/>
    <w:multiLevelType w:val="hybridMultilevel"/>
    <w:tmpl w:val="8E62ABB8"/>
    <w:lvl w:ilvl="0" w:tplc="2F88E40C">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E87085"/>
    <w:multiLevelType w:val="multilevel"/>
    <w:tmpl w:val="FAE01912"/>
    <w:lvl w:ilvl="0">
      <w:start w:val="19"/>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929DC"/>
    <w:multiLevelType w:val="hybridMultilevel"/>
    <w:tmpl w:val="1DDCF0E4"/>
    <w:lvl w:ilvl="0" w:tplc="83D6355A">
      <w:start w:val="1"/>
      <w:numFmt w:val="lowerRoman"/>
      <w:lvlText w:val="%1."/>
      <w:lvlJc w:val="left"/>
      <w:pPr>
        <w:ind w:left="1440" w:hanging="360"/>
      </w:pPr>
      <w:rPr>
        <w:rFonts w:asciiTheme="minorHAnsi" w:eastAsia="Times New Roman" w:hAnsiTheme="minorHAnsi" w:cstheme="minorHAnsi"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B0641B"/>
    <w:multiLevelType w:val="multilevel"/>
    <w:tmpl w:val="73609AF4"/>
    <w:lvl w:ilvl="0">
      <w:start w:val="19"/>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65182"/>
    <w:multiLevelType w:val="hybridMultilevel"/>
    <w:tmpl w:val="84F8B18A"/>
    <w:lvl w:ilvl="0" w:tplc="9F367FB4">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8E0B39"/>
    <w:multiLevelType w:val="multilevel"/>
    <w:tmpl w:val="9028CFD6"/>
    <w:lvl w:ilvl="0">
      <w:start w:val="1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D7212"/>
    <w:multiLevelType w:val="multilevel"/>
    <w:tmpl w:val="BB3EB0CE"/>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B07206"/>
    <w:multiLevelType w:val="hybridMultilevel"/>
    <w:tmpl w:val="F09063D2"/>
    <w:lvl w:ilvl="0" w:tplc="0BDA146A">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E0235E"/>
    <w:multiLevelType w:val="hybridMultilevel"/>
    <w:tmpl w:val="89C01F06"/>
    <w:lvl w:ilvl="0" w:tplc="AB96090A">
      <w:start w:val="1"/>
      <w:numFmt w:val="lowerLetter"/>
      <w:lvlText w:val="%1)"/>
      <w:lvlJc w:val="left"/>
      <w:pPr>
        <w:ind w:left="1440" w:hanging="360"/>
      </w:pPr>
      <w:rPr>
        <w:b w:val="0"/>
        <w: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3F412D4"/>
    <w:multiLevelType w:val="hybridMultilevel"/>
    <w:tmpl w:val="9D98740A"/>
    <w:lvl w:ilvl="0" w:tplc="27541D24">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A042A0"/>
    <w:multiLevelType w:val="multilevel"/>
    <w:tmpl w:val="8DB83B56"/>
    <w:lvl w:ilvl="0">
      <w:start w:val="20"/>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BE35A2"/>
    <w:multiLevelType w:val="hybridMultilevel"/>
    <w:tmpl w:val="3A9843E6"/>
    <w:lvl w:ilvl="0" w:tplc="4088EFDA">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AD023A"/>
    <w:multiLevelType w:val="hybridMultilevel"/>
    <w:tmpl w:val="237A5C22"/>
    <w:lvl w:ilvl="0" w:tplc="E3D4E534">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130F50"/>
    <w:multiLevelType w:val="hybridMultilevel"/>
    <w:tmpl w:val="FD3EEE4E"/>
    <w:lvl w:ilvl="0" w:tplc="AE044E66">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526BBA"/>
    <w:multiLevelType w:val="multilevel"/>
    <w:tmpl w:val="079C3CAE"/>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7436E4"/>
    <w:multiLevelType w:val="hybridMultilevel"/>
    <w:tmpl w:val="9A60F7F6"/>
    <w:lvl w:ilvl="0" w:tplc="1F320D4C">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DD00FF"/>
    <w:multiLevelType w:val="hybridMultilevel"/>
    <w:tmpl w:val="A93A88AE"/>
    <w:lvl w:ilvl="0" w:tplc="1DC6A1D2">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747172"/>
    <w:multiLevelType w:val="hybridMultilevel"/>
    <w:tmpl w:val="C14E7966"/>
    <w:lvl w:ilvl="0" w:tplc="A8346058">
      <w:start w:val="1"/>
      <w:numFmt w:val="lowerLetter"/>
      <w:lvlText w:val="%1)"/>
      <w:lvlJc w:val="left"/>
      <w:pPr>
        <w:ind w:left="1080" w:hanging="720"/>
      </w:pPr>
      <w:rPr>
        <w:rFonts w:asciiTheme="minorHAnsi" w:eastAsia="Times New Roman" w:hAnsiTheme="minorHAnsi" w:cstheme="minorHAnsi"/>
        <w:i/>
      </w:rPr>
    </w:lvl>
    <w:lvl w:ilvl="1" w:tplc="AB9CF75A">
      <w:start w:val="1"/>
      <w:numFmt w:val="lowerRoman"/>
      <w:lvlText w:val="%2."/>
      <w:lvlJc w:val="left"/>
      <w:pPr>
        <w:ind w:left="1440" w:hanging="360"/>
      </w:pPr>
      <w:rPr>
        <w:rFonts w:asciiTheme="minorHAnsi" w:eastAsia="Times New Roman" w:hAnsiTheme="minorHAnsi" w:cstheme="minorHAnsi"/>
        <w: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3A0C1158"/>
    <w:multiLevelType w:val="hybridMultilevel"/>
    <w:tmpl w:val="6E06453C"/>
    <w:lvl w:ilvl="0" w:tplc="F566DC4C">
      <w:start w:val="1"/>
      <w:numFmt w:val="lowerRoman"/>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6908BCB0">
      <w:start w:val="1"/>
      <w:numFmt w:val="lowerRoman"/>
      <w:lvlText w:val="%3."/>
      <w:lvlJc w:val="right"/>
      <w:pPr>
        <w:ind w:left="2160" w:hanging="180"/>
      </w:pPr>
      <w:rPr>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1629D1"/>
    <w:multiLevelType w:val="hybridMultilevel"/>
    <w:tmpl w:val="BECC17D2"/>
    <w:lvl w:ilvl="0" w:tplc="43545BBE">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0917F6"/>
    <w:multiLevelType w:val="hybridMultilevel"/>
    <w:tmpl w:val="0734D8E2"/>
    <w:lvl w:ilvl="0" w:tplc="0E40FBA0">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C25F02"/>
    <w:multiLevelType w:val="hybridMultilevel"/>
    <w:tmpl w:val="BCFA5FA8"/>
    <w:lvl w:ilvl="0" w:tplc="2EEA2466">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9741FD"/>
    <w:multiLevelType w:val="hybridMultilevel"/>
    <w:tmpl w:val="A4BC511C"/>
    <w:lvl w:ilvl="0" w:tplc="16C62B6C">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F372BD"/>
    <w:multiLevelType w:val="hybridMultilevel"/>
    <w:tmpl w:val="BE5C8894"/>
    <w:lvl w:ilvl="0" w:tplc="26AC1734">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6673A1"/>
    <w:multiLevelType w:val="hybridMultilevel"/>
    <w:tmpl w:val="706ECAB8"/>
    <w:lvl w:ilvl="0" w:tplc="A0A4559C">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6E1A66"/>
    <w:multiLevelType w:val="hybridMultilevel"/>
    <w:tmpl w:val="B7468B3C"/>
    <w:lvl w:ilvl="0" w:tplc="224872F2">
      <w:start w:val="1"/>
      <w:numFmt w:val="lowerLetter"/>
      <w:lvlText w:val="%1)"/>
      <w:lvlJc w:val="left"/>
      <w:pPr>
        <w:ind w:left="1080" w:hanging="360"/>
      </w:pPr>
      <w:rPr>
        <w:rFonts w:asciiTheme="minorHAnsi" w:eastAsia="Times New Roman" w:hAnsiTheme="minorHAnsi" w:cstheme="minorHAnsi"/>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983482A"/>
    <w:multiLevelType w:val="multilevel"/>
    <w:tmpl w:val="1AEEA1C8"/>
    <w:lvl w:ilvl="0">
      <w:start w:val="1"/>
      <w:numFmt w:val="decimal"/>
      <w:lvlText w:val="%1."/>
      <w:lvlJc w:val="left"/>
      <w:pPr>
        <w:ind w:left="1080" w:hanging="720"/>
      </w:pPr>
      <w:rPr>
        <w:rFonts w:asciiTheme="minorHAnsi" w:eastAsia="Cambria" w:hAnsiTheme="minorHAnsi" w:cstheme="minorHAnsi"/>
        <w:b/>
      </w:rPr>
    </w:lvl>
    <w:lvl w:ilvl="1">
      <w:start w:val="1"/>
      <w:numFmt w:val="decimal"/>
      <w:isLgl/>
      <w:lvlText w:val="%1.%2"/>
      <w:lvlJc w:val="left"/>
      <w:pPr>
        <w:ind w:left="786" w:hanging="360"/>
      </w:pPr>
      <w:rPr>
        <w:rFonts w:hint="default"/>
        <w:b/>
        <w:strike w:val="0"/>
        <w:color w:val="000000" w:themeColor="text1"/>
      </w:rPr>
    </w:lvl>
    <w:lvl w:ilvl="2">
      <w:start w:val="1"/>
      <w:numFmt w:val="lowerLetter"/>
      <w:lvlText w:val="%3)"/>
      <w:lvlJc w:val="left"/>
      <w:pPr>
        <w:ind w:left="720" w:hanging="720"/>
      </w:pPr>
      <w:rPr>
        <w:rFonts w:asciiTheme="minorHAnsi" w:eastAsia="Times New Roman" w:hAnsiTheme="minorHAnsi" w:cstheme="minorHAnsi" w:hint="default"/>
        <w:b w:val="0"/>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D2926B4"/>
    <w:multiLevelType w:val="hybridMultilevel"/>
    <w:tmpl w:val="3BD486E8"/>
    <w:lvl w:ilvl="0" w:tplc="0876D924">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6F80387"/>
    <w:multiLevelType w:val="multilevel"/>
    <w:tmpl w:val="28E408B8"/>
    <w:lvl w:ilvl="0">
      <w:start w:val="1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543C8A"/>
    <w:multiLevelType w:val="hybridMultilevel"/>
    <w:tmpl w:val="6B421CA0"/>
    <w:lvl w:ilvl="0" w:tplc="E500DEF4">
      <w:start w:val="1"/>
      <w:numFmt w:val="lowerLetter"/>
      <w:lvlText w:val="%1)"/>
      <w:lvlJc w:val="left"/>
      <w:pPr>
        <w:ind w:left="786" w:hanging="360"/>
      </w:pPr>
      <w:rPr>
        <w:rFonts w:asciiTheme="minorHAnsi" w:eastAsia="Times New Roman" w:hAnsiTheme="minorHAnsi" w:cstheme="minorHAnsi"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ECE3108"/>
    <w:multiLevelType w:val="hybridMultilevel"/>
    <w:tmpl w:val="BE484F06"/>
    <w:lvl w:ilvl="0" w:tplc="32844B5A">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3E7B91"/>
    <w:multiLevelType w:val="hybridMultilevel"/>
    <w:tmpl w:val="996E9118"/>
    <w:lvl w:ilvl="0" w:tplc="F8242C78">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882294"/>
    <w:multiLevelType w:val="hybridMultilevel"/>
    <w:tmpl w:val="490CA668"/>
    <w:lvl w:ilvl="0" w:tplc="5300995C">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88383E"/>
    <w:multiLevelType w:val="hybridMultilevel"/>
    <w:tmpl w:val="50C86710"/>
    <w:lvl w:ilvl="0" w:tplc="5E0E9164">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944CEF"/>
    <w:multiLevelType w:val="hybridMultilevel"/>
    <w:tmpl w:val="A3600C16"/>
    <w:lvl w:ilvl="0" w:tplc="0088AD00">
      <w:start w:val="1"/>
      <w:numFmt w:val="lowerLetter"/>
      <w:lvlText w:val="%1)"/>
      <w:lvlJc w:val="left"/>
      <w:pPr>
        <w:ind w:left="1440" w:hanging="360"/>
      </w:pPr>
      <w:rPr>
        <w:rFonts w:asciiTheme="minorHAnsi" w:eastAsia="Times New Roman" w:hAnsiTheme="minorHAnsi" w:cstheme="minorHAnsi"/>
        <w: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789B3563"/>
    <w:multiLevelType w:val="hybridMultilevel"/>
    <w:tmpl w:val="FC90E07A"/>
    <w:lvl w:ilvl="0" w:tplc="49385712">
      <w:start w:val="1"/>
      <w:numFmt w:val="upperRoman"/>
      <w:lvlText w:val="%1."/>
      <w:lvlJc w:val="left"/>
      <w:pPr>
        <w:ind w:left="1080" w:hanging="720"/>
      </w:pPr>
      <w:rPr>
        <w:rFonts w:hint="default"/>
        <w:b/>
      </w:rPr>
    </w:lvl>
    <w:lvl w:ilvl="1" w:tplc="5F20B8C8">
      <w:start w:val="1"/>
      <w:numFmt w:val="lowerLetter"/>
      <w:lvlText w:val="%2)"/>
      <w:lvlJc w:val="left"/>
      <w:pPr>
        <w:ind w:left="1440" w:hanging="360"/>
      </w:pPr>
      <w:rPr>
        <w:rFonts w:cstheme="minorHAnsi" w:hint="default"/>
        <w:b w:val="0"/>
        <w: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6F7755"/>
    <w:multiLevelType w:val="hybridMultilevel"/>
    <w:tmpl w:val="0588AF04"/>
    <w:lvl w:ilvl="0" w:tplc="B4EE9CF0">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9E4C61"/>
    <w:multiLevelType w:val="hybridMultilevel"/>
    <w:tmpl w:val="DCE2542A"/>
    <w:lvl w:ilvl="0" w:tplc="557A7F2C">
      <w:start w:val="1"/>
      <w:numFmt w:val="lowerRoman"/>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3B4C90"/>
    <w:multiLevelType w:val="hybridMultilevel"/>
    <w:tmpl w:val="C8CE0272"/>
    <w:lvl w:ilvl="0" w:tplc="1EFC1800">
      <w:start w:val="1"/>
      <w:numFmt w:val="lowerLetter"/>
      <w:lvlText w:val="%1)"/>
      <w:lvlJc w:val="left"/>
      <w:pPr>
        <w:ind w:left="1080" w:hanging="72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26"/>
  </w:num>
  <w:num w:numId="3">
    <w:abstractNumId w:val="15"/>
  </w:num>
  <w:num w:numId="4">
    <w:abstractNumId w:val="11"/>
  </w:num>
  <w:num w:numId="5">
    <w:abstractNumId w:val="33"/>
  </w:num>
  <w:num w:numId="6">
    <w:abstractNumId w:val="9"/>
  </w:num>
  <w:num w:numId="7">
    <w:abstractNumId w:val="6"/>
  </w:num>
  <w:num w:numId="8">
    <w:abstractNumId w:val="25"/>
  </w:num>
  <w:num w:numId="9">
    <w:abstractNumId w:val="39"/>
  </w:num>
  <w:num w:numId="10">
    <w:abstractNumId w:val="14"/>
  </w:num>
  <w:num w:numId="11">
    <w:abstractNumId w:val="13"/>
  </w:num>
  <w:num w:numId="12">
    <w:abstractNumId w:val="40"/>
  </w:num>
  <w:num w:numId="13">
    <w:abstractNumId w:val="0"/>
  </w:num>
  <w:num w:numId="14">
    <w:abstractNumId w:val="18"/>
  </w:num>
  <w:num w:numId="15">
    <w:abstractNumId w:val="16"/>
  </w:num>
  <w:num w:numId="16">
    <w:abstractNumId w:val="21"/>
  </w:num>
  <w:num w:numId="17">
    <w:abstractNumId w:val="45"/>
  </w:num>
  <w:num w:numId="18">
    <w:abstractNumId w:val="31"/>
  </w:num>
  <w:num w:numId="19">
    <w:abstractNumId w:val="46"/>
  </w:num>
  <w:num w:numId="20">
    <w:abstractNumId w:val="38"/>
  </w:num>
  <w:num w:numId="21">
    <w:abstractNumId w:val="30"/>
  </w:num>
  <w:num w:numId="22">
    <w:abstractNumId w:val="10"/>
  </w:num>
  <w:num w:numId="23">
    <w:abstractNumId w:val="23"/>
  </w:num>
  <w:num w:numId="24">
    <w:abstractNumId w:val="5"/>
  </w:num>
  <w:num w:numId="25">
    <w:abstractNumId w:val="36"/>
  </w:num>
  <w:num w:numId="26">
    <w:abstractNumId w:val="41"/>
  </w:num>
  <w:num w:numId="27">
    <w:abstractNumId w:val="24"/>
  </w:num>
  <w:num w:numId="28">
    <w:abstractNumId w:val="37"/>
  </w:num>
  <w:num w:numId="29">
    <w:abstractNumId w:val="1"/>
  </w:num>
  <w:num w:numId="30">
    <w:abstractNumId w:val="43"/>
  </w:num>
  <w:num w:numId="31">
    <w:abstractNumId w:val="35"/>
  </w:num>
  <w:num w:numId="32">
    <w:abstractNumId w:val="19"/>
  </w:num>
  <w:num w:numId="33">
    <w:abstractNumId w:val="20"/>
  </w:num>
  <w:num w:numId="34">
    <w:abstractNumId w:val="29"/>
  </w:num>
  <w:num w:numId="35">
    <w:abstractNumId w:val="44"/>
  </w:num>
  <w:num w:numId="36">
    <w:abstractNumId w:val="42"/>
  </w:num>
  <w:num w:numId="37">
    <w:abstractNumId w:val="28"/>
  </w:num>
  <w:num w:numId="38">
    <w:abstractNumId w:val="17"/>
  </w:num>
  <w:num w:numId="39">
    <w:abstractNumId w:val="3"/>
  </w:num>
  <w:num w:numId="40">
    <w:abstractNumId w:val="12"/>
  </w:num>
  <w:num w:numId="41">
    <w:abstractNumId w:val="7"/>
  </w:num>
  <w:num w:numId="42">
    <w:abstractNumId w:val="8"/>
  </w:num>
  <w:num w:numId="43">
    <w:abstractNumId w:val="34"/>
  </w:num>
  <w:num w:numId="44">
    <w:abstractNumId w:val="4"/>
  </w:num>
  <w:num w:numId="45">
    <w:abstractNumId w:val="2"/>
  </w:num>
  <w:num w:numId="46">
    <w:abstractNumId w:val="27"/>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73"/>
    <w:rsid w:val="000231E7"/>
    <w:rsid w:val="00026810"/>
    <w:rsid w:val="000365FD"/>
    <w:rsid w:val="000473F5"/>
    <w:rsid w:val="00081567"/>
    <w:rsid w:val="000A1B50"/>
    <w:rsid w:val="000D06C7"/>
    <w:rsid w:val="00115375"/>
    <w:rsid w:val="00132571"/>
    <w:rsid w:val="00184994"/>
    <w:rsid w:val="001D50EE"/>
    <w:rsid w:val="001E1550"/>
    <w:rsid w:val="00212098"/>
    <w:rsid w:val="00216D85"/>
    <w:rsid w:val="00272D54"/>
    <w:rsid w:val="002D028C"/>
    <w:rsid w:val="002E277D"/>
    <w:rsid w:val="002F1953"/>
    <w:rsid w:val="00387F49"/>
    <w:rsid w:val="003D3AC5"/>
    <w:rsid w:val="003E0A2C"/>
    <w:rsid w:val="00426A71"/>
    <w:rsid w:val="00457C44"/>
    <w:rsid w:val="0046720B"/>
    <w:rsid w:val="004A2B94"/>
    <w:rsid w:val="004C606E"/>
    <w:rsid w:val="004C75DB"/>
    <w:rsid w:val="004D22A4"/>
    <w:rsid w:val="004F7173"/>
    <w:rsid w:val="00536EAC"/>
    <w:rsid w:val="00697FAA"/>
    <w:rsid w:val="006A3009"/>
    <w:rsid w:val="006B1C2E"/>
    <w:rsid w:val="006E63D1"/>
    <w:rsid w:val="006F29EC"/>
    <w:rsid w:val="006F3DDD"/>
    <w:rsid w:val="007124DD"/>
    <w:rsid w:val="00715733"/>
    <w:rsid w:val="007345DE"/>
    <w:rsid w:val="00746EAB"/>
    <w:rsid w:val="00747D0E"/>
    <w:rsid w:val="0076730E"/>
    <w:rsid w:val="00775BDA"/>
    <w:rsid w:val="0081333F"/>
    <w:rsid w:val="00830F07"/>
    <w:rsid w:val="0083688F"/>
    <w:rsid w:val="008537E4"/>
    <w:rsid w:val="0087278E"/>
    <w:rsid w:val="009219F7"/>
    <w:rsid w:val="00921A55"/>
    <w:rsid w:val="00944C22"/>
    <w:rsid w:val="00987C11"/>
    <w:rsid w:val="009C1BAA"/>
    <w:rsid w:val="009D0FA5"/>
    <w:rsid w:val="009F616A"/>
    <w:rsid w:val="00A33E13"/>
    <w:rsid w:val="00A5523E"/>
    <w:rsid w:val="00A659DF"/>
    <w:rsid w:val="00B00C88"/>
    <w:rsid w:val="00B46E42"/>
    <w:rsid w:val="00B47F8C"/>
    <w:rsid w:val="00B74F59"/>
    <w:rsid w:val="00BB2418"/>
    <w:rsid w:val="00C06DAA"/>
    <w:rsid w:val="00C16D7B"/>
    <w:rsid w:val="00C57AF1"/>
    <w:rsid w:val="00C612BC"/>
    <w:rsid w:val="00C67989"/>
    <w:rsid w:val="00D223EC"/>
    <w:rsid w:val="00D32AD3"/>
    <w:rsid w:val="00D34C08"/>
    <w:rsid w:val="00D3545F"/>
    <w:rsid w:val="00D44910"/>
    <w:rsid w:val="00DD3FC6"/>
    <w:rsid w:val="00DF4907"/>
    <w:rsid w:val="00E30378"/>
    <w:rsid w:val="00E314E7"/>
    <w:rsid w:val="00E67A7D"/>
    <w:rsid w:val="00F15F54"/>
    <w:rsid w:val="00F449A8"/>
    <w:rsid w:val="00F506B9"/>
    <w:rsid w:val="00F55B48"/>
    <w:rsid w:val="00F9586E"/>
    <w:rsid w:val="00FD7B49"/>
    <w:rsid w:val="00FF4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DA91D"/>
  <w15:chartTrackingRefBased/>
  <w15:docId w15:val="{93674791-69F7-4D20-96A0-4BBA6A7C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4F7173"/>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Ttulo4">
    <w:name w:val="heading 4"/>
    <w:basedOn w:val="Normal"/>
    <w:link w:val="Ttulo4Char"/>
    <w:qFormat/>
    <w:rsid w:val="004F7173"/>
    <w:pPr>
      <w:spacing w:before="100" w:beforeAutospacing="1" w:after="100" w:afterAutospacing="1" w:line="240" w:lineRule="auto"/>
      <w:outlineLvl w:val="3"/>
    </w:pPr>
    <w:rPr>
      <w:rFonts w:ascii="Arial Unicode MS" w:eastAsia="Arial Unicode MS" w:hAnsi="Arial Unicode MS"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4F71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4F7173"/>
    <w:rPr>
      <w:sz w:val="16"/>
      <w:szCs w:val="16"/>
    </w:rPr>
  </w:style>
  <w:style w:type="paragraph" w:styleId="Textodecomentrio">
    <w:name w:val="annotation text"/>
    <w:basedOn w:val="Normal"/>
    <w:link w:val="TextodecomentrioChar"/>
    <w:uiPriority w:val="99"/>
    <w:unhideWhenUsed/>
    <w:rsid w:val="004F7173"/>
    <w:pPr>
      <w:spacing w:after="0" w:line="240" w:lineRule="auto"/>
    </w:pPr>
    <w:rPr>
      <w:rFonts w:ascii="Cambria" w:eastAsia="Cambria" w:hAnsi="Cambria" w:cs="Times New Roman"/>
      <w:sz w:val="20"/>
      <w:szCs w:val="20"/>
    </w:rPr>
  </w:style>
  <w:style w:type="character" w:customStyle="1" w:styleId="TextodecomentrioChar">
    <w:name w:val="Texto de comentário Char"/>
    <w:basedOn w:val="Fontepargpadro"/>
    <w:link w:val="Textodecomentrio"/>
    <w:uiPriority w:val="99"/>
    <w:rsid w:val="004F7173"/>
    <w:rPr>
      <w:rFonts w:ascii="Cambria" w:eastAsia="Cambria" w:hAnsi="Cambria" w:cs="Times New Roman"/>
      <w:sz w:val="20"/>
      <w:szCs w:val="20"/>
    </w:rPr>
  </w:style>
  <w:style w:type="character" w:customStyle="1" w:styleId="Ttulo3Char">
    <w:name w:val="Título 3 Char"/>
    <w:basedOn w:val="Fontepargpadro"/>
    <w:link w:val="Ttulo3"/>
    <w:uiPriority w:val="9"/>
    <w:semiHidden/>
    <w:rsid w:val="004F7173"/>
    <w:rPr>
      <w:rFonts w:asciiTheme="majorHAnsi" w:eastAsiaTheme="majorEastAsia" w:hAnsiTheme="majorHAnsi" w:cstheme="majorBidi"/>
      <w:b/>
      <w:bCs/>
      <w:color w:val="5B9BD5" w:themeColor="accent1"/>
      <w:sz w:val="24"/>
      <w:szCs w:val="24"/>
    </w:rPr>
  </w:style>
  <w:style w:type="character" w:customStyle="1" w:styleId="Ttulo4Char">
    <w:name w:val="Título 4 Char"/>
    <w:basedOn w:val="Fontepargpadro"/>
    <w:link w:val="Ttulo4"/>
    <w:rsid w:val="004F7173"/>
    <w:rPr>
      <w:rFonts w:ascii="Arial Unicode MS" w:eastAsia="Arial Unicode MS" w:hAnsi="Arial Unicode MS" w:cs="Arial Unicode MS"/>
      <w:b/>
      <w:bCs/>
      <w:sz w:val="24"/>
      <w:szCs w:val="24"/>
      <w:lang w:eastAsia="pt-BR"/>
    </w:rPr>
  </w:style>
  <w:style w:type="paragraph" w:styleId="Cabealho">
    <w:name w:val="header"/>
    <w:basedOn w:val="Normal"/>
    <w:link w:val="CabealhoChar"/>
    <w:uiPriority w:val="99"/>
    <w:unhideWhenUsed/>
    <w:rsid w:val="004F7173"/>
    <w:pPr>
      <w:tabs>
        <w:tab w:val="center" w:pos="4320"/>
        <w:tab w:val="right" w:pos="8640"/>
      </w:tabs>
      <w:spacing w:after="0" w:line="240" w:lineRule="auto"/>
    </w:pPr>
    <w:rPr>
      <w:rFonts w:ascii="Cambria" w:eastAsia="Cambria" w:hAnsi="Cambria" w:cs="Times New Roman"/>
      <w:sz w:val="24"/>
      <w:szCs w:val="24"/>
    </w:rPr>
  </w:style>
  <w:style w:type="character" w:customStyle="1" w:styleId="CabealhoChar">
    <w:name w:val="Cabeçalho Char"/>
    <w:basedOn w:val="Fontepargpadro"/>
    <w:link w:val="Cabealho"/>
    <w:uiPriority w:val="99"/>
    <w:rsid w:val="004F7173"/>
    <w:rPr>
      <w:rFonts w:ascii="Cambria" w:eastAsia="Cambria" w:hAnsi="Cambria" w:cs="Times New Roman"/>
      <w:sz w:val="24"/>
      <w:szCs w:val="24"/>
    </w:rPr>
  </w:style>
  <w:style w:type="paragraph" w:styleId="Rodap">
    <w:name w:val="footer"/>
    <w:basedOn w:val="Normal"/>
    <w:link w:val="RodapChar"/>
    <w:uiPriority w:val="99"/>
    <w:unhideWhenUsed/>
    <w:rsid w:val="004F7173"/>
    <w:pPr>
      <w:tabs>
        <w:tab w:val="center" w:pos="4320"/>
        <w:tab w:val="right" w:pos="8640"/>
      </w:tabs>
      <w:spacing w:after="0" w:line="240" w:lineRule="auto"/>
    </w:pPr>
    <w:rPr>
      <w:rFonts w:ascii="Cambria" w:eastAsia="Cambria" w:hAnsi="Cambria" w:cs="Times New Roman"/>
      <w:sz w:val="24"/>
      <w:szCs w:val="24"/>
    </w:rPr>
  </w:style>
  <w:style w:type="character" w:customStyle="1" w:styleId="RodapChar">
    <w:name w:val="Rodapé Char"/>
    <w:basedOn w:val="Fontepargpadro"/>
    <w:link w:val="Rodap"/>
    <w:uiPriority w:val="99"/>
    <w:rsid w:val="004F7173"/>
    <w:rPr>
      <w:rFonts w:ascii="Cambria" w:eastAsia="Cambria" w:hAnsi="Cambria" w:cs="Times New Roman"/>
      <w:sz w:val="24"/>
      <w:szCs w:val="24"/>
    </w:rPr>
  </w:style>
  <w:style w:type="table" w:customStyle="1" w:styleId="CitaoIntensa1">
    <w:name w:val="Citação Intensa1"/>
    <w:basedOn w:val="Tabelanormal"/>
    <w:uiPriority w:val="60"/>
    <w:qFormat/>
    <w:rsid w:val="004F7173"/>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qFormat/>
    <w:rsid w:val="004F7173"/>
    <w:rPr>
      <w:b/>
    </w:rPr>
  </w:style>
  <w:style w:type="character" w:customStyle="1" w:styleId="apple-converted-space">
    <w:name w:val="apple-converted-space"/>
    <w:basedOn w:val="Fontepargpadro"/>
    <w:rsid w:val="004F7173"/>
  </w:style>
  <w:style w:type="character" w:styleId="nfase">
    <w:name w:val="Emphasis"/>
    <w:uiPriority w:val="20"/>
    <w:qFormat/>
    <w:rsid w:val="004F7173"/>
    <w:rPr>
      <w:i/>
    </w:rPr>
  </w:style>
  <w:style w:type="character" w:styleId="Hyperlink">
    <w:name w:val="Hyperlink"/>
    <w:unhideWhenUsed/>
    <w:rsid w:val="004F7173"/>
    <w:rPr>
      <w:color w:val="0000FF"/>
      <w:u w:val="single"/>
    </w:rPr>
  </w:style>
  <w:style w:type="paragraph" w:styleId="Textodebalo">
    <w:name w:val="Balloon Text"/>
    <w:basedOn w:val="Normal"/>
    <w:link w:val="TextodebaloChar"/>
    <w:semiHidden/>
    <w:unhideWhenUsed/>
    <w:rsid w:val="004F7173"/>
    <w:pPr>
      <w:spacing w:after="0" w:line="240" w:lineRule="auto"/>
    </w:pPr>
    <w:rPr>
      <w:rFonts w:ascii="Tahoma" w:eastAsia="Cambria" w:hAnsi="Tahoma" w:cs="Tahoma"/>
      <w:sz w:val="16"/>
      <w:szCs w:val="16"/>
    </w:rPr>
  </w:style>
  <w:style w:type="character" w:customStyle="1" w:styleId="TextodebaloChar">
    <w:name w:val="Texto de balão Char"/>
    <w:basedOn w:val="Fontepargpadro"/>
    <w:link w:val="Textodebalo"/>
    <w:semiHidden/>
    <w:rsid w:val="004F7173"/>
    <w:rPr>
      <w:rFonts w:ascii="Tahoma" w:eastAsia="Cambria" w:hAnsi="Tahoma" w:cs="Tahoma"/>
      <w:sz w:val="16"/>
      <w:szCs w:val="16"/>
    </w:rPr>
  </w:style>
  <w:style w:type="paragraph" w:styleId="PargrafodaLista">
    <w:name w:val="List Paragraph"/>
    <w:basedOn w:val="Normal"/>
    <w:uiPriority w:val="72"/>
    <w:qFormat/>
    <w:rsid w:val="004F7173"/>
    <w:pPr>
      <w:spacing w:after="0" w:line="240" w:lineRule="auto"/>
      <w:ind w:left="720"/>
      <w:contextualSpacing/>
    </w:pPr>
    <w:rPr>
      <w:rFonts w:ascii="Cambria" w:eastAsia="Cambria" w:hAnsi="Cambria" w:cs="Times New Roman"/>
      <w:sz w:val="24"/>
      <w:szCs w:val="24"/>
    </w:rPr>
  </w:style>
  <w:style w:type="character" w:styleId="Nmerodepgina">
    <w:name w:val="page number"/>
    <w:basedOn w:val="Fontepargpadro"/>
    <w:rsid w:val="004F7173"/>
  </w:style>
  <w:style w:type="paragraph" w:customStyle="1" w:styleId="disposicao">
    <w:name w:val="disposicao"/>
    <w:basedOn w:val="Normal"/>
    <w:rsid w:val="004F717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notaderodap">
    <w:name w:val="footnote text"/>
    <w:aliases w:val="Char, Char"/>
    <w:basedOn w:val="Normal"/>
    <w:link w:val="TextodenotaderodapChar"/>
    <w:rsid w:val="004F717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Char Char, Char Char"/>
    <w:basedOn w:val="Fontepargpadro"/>
    <w:link w:val="Textodenotaderodap"/>
    <w:rsid w:val="004F7173"/>
    <w:rPr>
      <w:rFonts w:ascii="Times New Roman" w:eastAsia="Times New Roman" w:hAnsi="Times New Roman" w:cs="Times New Roman"/>
      <w:sz w:val="20"/>
      <w:szCs w:val="20"/>
      <w:lang w:eastAsia="pt-BR"/>
    </w:rPr>
  </w:style>
  <w:style w:type="paragraph" w:styleId="Textoembloco">
    <w:name w:val="Block Text"/>
    <w:basedOn w:val="Normal"/>
    <w:rsid w:val="004F7173"/>
    <w:pPr>
      <w:autoSpaceDE w:val="0"/>
      <w:autoSpaceDN w:val="0"/>
      <w:adjustRightInd w:val="0"/>
      <w:spacing w:after="0" w:line="240" w:lineRule="auto"/>
      <w:ind w:left="-540" w:right="535"/>
    </w:pPr>
    <w:rPr>
      <w:rFonts w:ascii="Lucida Sans Unicode" w:eastAsia="Times New Roman" w:hAnsi="Lucida Sans Unicode" w:cs="Lucida Sans Unicode"/>
      <w:color w:val="000000"/>
      <w:sz w:val="24"/>
      <w:szCs w:val="24"/>
      <w:lang w:eastAsia="pt-BR"/>
    </w:rPr>
  </w:style>
  <w:style w:type="paragraph" w:styleId="Corpodetexto">
    <w:name w:val="Body Text"/>
    <w:basedOn w:val="Normal"/>
    <w:link w:val="CorpodetextoChar"/>
    <w:rsid w:val="004F7173"/>
    <w:pPr>
      <w:tabs>
        <w:tab w:val="left" w:pos="990"/>
      </w:tabs>
      <w:spacing w:after="0" w:line="240" w:lineRule="auto"/>
      <w:jc w:val="both"/>
    </w:pPr>
    <w:rPr>
      <w:rFonts w:ascii="Tahoma" w:eastAsia="Times New Roman" w:hAnsi="Tahoma" w:cs="Tahoma"/>
      <w:sz w:val="24"/>
      <w:szCs w:val="24"/>
      <w:lang w:eastAsia="pt-BR"/>
    </w:rPr>
  </w:style>
  <w:style w:type="character" w:customStyle="1" w:styleId="CorpodetextoChar">
    <w:name w:val="Corpo de texto Char"/>
    <w:basedOn w:val="Fontepargpadro"/>
    <w:link w:val="Corpodetexto"/>
    <w:rsid w:val="004F7173"/>
    <w:rPr>
      <w:rFonts w:ascii="Tahoma" w:eastAsia="Times New Roman" w:hAnsi="Tahoma" w:cs="Tahoma"/>
      <w:sz w:val="24"/>
      <w:szCs w:val="24"/>
      <w:lang w:eastAsia="pt-BR"/>
    </w:rPr>
  </w:style>
  <w:style w:type="paragraph" w:customStyle="1" w:styleId="spip">
    <w:name w:val="spip"/>
    <w:basedOn w:val="Normal"/>
    <w:rsid w:val="004F7173"/>
    <w:pPr>
      <w:spacing w:after="225" w:line="240" w:lineRule="auto"/>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4F7173"/>
    <w:pPr>
      <w:spacing w:after="0" w:line="240" w:lineRule="auto"/>
      <w:jc w:val="center"/>
    </w:pPr>
    <w:rPr>
      <w:rFonts w:ascii="Arial" w:eastAsia="Times New Roman" w:hAnsi="Arial" w:cs="Times New Roman"/>
      <w:b/>
      <w:bCs/>
      <w:sz w:val="28"/>
      <w:szCs w:val="20"/>
      <w:lang w:eastAsia="pt-BR"/>
    </w:rPr>
  </w:style>
  <w:style w:type="character" w:customStyle="1" w:styleId="MapadoDocumentoChar">
    <w:name w:val="Mapa do Documento Char"/>
    <w:basedOn w:val="Fontepargpadro"/>
    <w:link w:val="MapadoDocumento"/>
    <w:uiPriority w:val="99"/>
    <w:semiHidden/>
    <w:rsid w:val="004F7173"/>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4F7173"/>
    <w:pPr>
      <w:spacing w:after="0" w:line="240" w:lineRule="auto"/>
    </w:pPr>
    <w:rPr>
      <w:rFonts w:ascii="Tahoma" w:eastAsia="Times New Roman" w:hAnsi="Tahoma" w:cs="Tahoma"/>
      <w:sz w:val="16"/>
      <w:szCs w:val="16"/>
    </w:rPr>
  </w:style>
  <w:style w:type="character" w:customStyle="1" w:styleId="MapadoDocumentoChar1">
    <w:name w:val="Mapa do Documento Char1"/>
    <w:basedOn w:val="Fontepargpadro"/>
    <w:uiPriority w:val="99"/>
    <w:semiHidden/>
    <w:rsid w:val="004F7173"/>
    <w:rPr>
      <w:rFonts w:ascii="Segoe UI" w:hAnsi="Segoe UI" w:cs="Segoe UI"/>
      <w:sz w:val="16"/>
      <w:szCs w:val="16"/>
    </w:rPr>
  </w:style>
  <w:style w:type="paragraph" w:customStyle="1" w:styleId="EstiloAssinaturaemLei">
    <w:name w:val="Estilo Assinatura em Lei"/>
    <w:basedOn w:val="Normal"/>
    <w:rsid w:val="004F7173"/>
    <w:pPr>
      <w:spacing w:after="0" w:line="240" w:lineRule="auto"/>
      <w:jc w:val="center"/>
    </w:pPr>
    <w:rPr>
      <w:rFonts w:ascii="Arial" w:eastAsia="Times New Roman" w:hAnsi="Arial" w:cs="Times New Roman"/>
      <w:b/>
      <w:bCs/>
      <w:sz w:val="28"/>
      <w:szCs w:val="20"/>
      <w:lang w:eastAsia="pt-BR"/>
    </w:rPr>
  </w:style>
  <w:style w:type="character" w:styleId="Refdenotaderodap">
    <w:name w:val="footnote reference"/>
    <w:basedOn w:val="Fontepargpadro"/>
    <w:unhideWhenUsed/>
    <w:rsid w:val="004F7173"/>
    <w:rPr>
      <w:vertAlign w:val="superscript"/>
    </w:rPr>
  </w:style>
  <w:style w:type="paragraph" w:styleId="Ttulo">
    <w:name w:val="Title"/>
    <w:basedOn w:val="Normal"/>
    <w:next w:val="Normal"/>
    <w:link w:val="TtuloChar"/>
    <w:autoRedefine/>
    <w:uiPriority w:val="10"/>
    <w:qFormat/>
    <w:rsid w:val="004F7173"/>
    <w:pPr>
      <w:spacing w:after="0" w:line="240" w:lineRule="auto"/>
      <w:contextualSpacing/>
      <w:jc w:val="center"/>
    </w:pPr>
    <w:rPr>
      <w:rFonts w:eastAsiaTheme="majorEastAsia" w:cstheme="majorBidi"/>
      <w:b/>
      <w:spacing w:val="5"/>
      <w:kern w:val="28"/>
      <w:sz w:val="24"/>
      <w:szCs w:val="52"/>
    </w:rPr>
  </w:style>
  <w:style w:type="character" w:customStyle="1" w:styleId="TtuloChar">
    <w:name w:val="Título Char"/>
    <w:basedOn w:val="Fontepargpadro"/>
    <w:link w:val="Ttulo"/>
    <w:uiPriority w:val="10"/>
    <w:rsid w:val="004F7173"/>
    <w:rPr>
      <w:rFonts w:eastAsiaTheme="majorEastAsia" w:cstheme="majorBidi"/>
      <w:b/>
      <w:spacing w:val="5"/>
      <w:kern w:val="28"/>
      <w:sz w:val="24"/>
      <w:szCs w:val="52"/>
    </w:rPr>
  </w:style>
  <w:style w:type="paragraph" w:styleId="Assuntodocomentrio">
    <w:name w:val="annotation subject"/>
    <w:basedOn w:val="Textodecomentrio"/>
    <w:next w:val="Textodecomentrio"/>
    <w:link w:val="AssuntodocomentrioChar"/>
    <w:uiPriority w:val="99"/>
    <w:semiHidden/>
    <w:unhideWhenUsed/>
    <w:rsid w:val="004F7173"/>
    <w:rPr>
      <w:b/>
      <w:bCs/>
    </w:rPr>
  </w:style>
  <w:style w:type="character" w:customStyle="1" w:styleId="AssuntodocomentrioChar">
    <w:name w:val="Assunto do comentário Char"/>
    <w:basedOn w:val="TextodecomentrioChar"/>
    <w:link w:val="Assuntodocomentrio"/>
    <w:uiPriority w:val="99"/>
    <w:semiHidden/>
    <w:rsid w:val="004F7173"/>
    <w:rPr>
      <w:rFonts w:ascii="Cambria" w:eastAsia="Cambria" w:hAnsi="Cambria" w:cs="Times New Roman"/>
      <w:b/>
      <w:bCs/>
      <w:sz w:val="20"/>
      <w:szCs w:val="20"/>
    </w:rPr>
  </w:style>
  <w:style w:type="paragraph" w:styleId="Reviso">
    <w:name w:val="Revision"/>
    <w:hidden/>
    <w:uiPriority w:val="71"/>
    <w:rsid w:val="004F7173"/>
    <w:pPr>
      <w:spacing w:after="0" w:line="240" w:lineRule="auto"/>
    </w:pPr>
    <w:rPr>
      <w:rFonts w:ascii="Cambria" w:eastAsia="Cambria" w:hAnsi="Cambria" w:cs="Times New Roman"/>
      <w:sz w:val="24"/>
      <w:szCs w:val="24"/>
    </w:rPr>
  </w:style>
  <w:style w:type="table" w:styleId="Tabelacomgrade">
    <w:name w:val="Table Grid"/>
    <w:basedOn w:val="Tabelanormal"/>
    <w:uiPriority w:val="59"/>
    <w:rsid w:val="004F7173"/>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4F717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EFD6-FB81-4CE0-A885-E82E7771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27</Pages>
  <Words>8163</Words>
  <Characters>44085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Regina Dal Lago Valério</dc:creator>
  <cp:keywords/>
  <dc:description/>
  <cp:lastModifiedBy>Carla Regina Dal Lago Valério</cp:lastModifiedBy>
  <cp:revision>24</cp:revision>
  <dcterms:created xsi:type="dcterms:W3CDTF">2021-01-28T13:18:00Z</dcterms:created>
  <dcterms:modified xsi:type="dcterms:W3CDTF">2021-02-26T18:37:00Z</dcterms:modified>
</cp:coreProperties>
</file>