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56" w:rsidRPr="00A76ACD" w:rsidRDefault="00D10356" w:rsidP="004F19B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360" w:lineRule="auto"/>
        <w:ind w:right="-7"/>
        <w:jc w:val="center"/>
        <w:rPr>
          <w:rFonts w:asciiTheme="minorHAnsi" w:eastAsia="Calibri" w:hAnsiTheme="minorHAnsi" w:cstheme="minorHAnsi"/>
          <w:b/>
          <w:sz w:val="22"/>
          <w:szCs w:val="22"/>
          <w:lang w:eastAsia="pt-BR"/>
        </w:rPr>
      </w:pPr>
      <w:r w:rsidRPr="004F19BA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 xml:space="preserve">EDITAL DE CHAMAMENTO PÚBLICO CAU/RS Nº </w:t>
      </w:r>
      <w:r w:rsidRPr="006D4739">
        <w:rPr>
          <w:rFonts w:asciiTheme="minorHAnsi" w:eastAsia="Calibri" w:hAnsiTheme="minorHAnsi" w:cstheme="minorHAnsi"/>
          <w:b/>
          <w:sz w:val="22"/>
          <w:szCs w:val="22"/>
          <w:highlight w:val="lightGray"/>
          <w:lang w:eastAsia="pt-BR"/>
        </w:rPr>
        <w:t>XXX/202X</w:t>
      </w:r>
      <w:r w:rsidR="006D4739">
        <w:rPr>
          <w:rFonts w:asciiTheme="minorHAnsi" w:eastAsia="Calibri" w:hAnsiTheme="minorHAnsi" w:cstheme="minorHAnsi"/>
          <w:b/>
          <w:sz w:val="22"/>
          <w:szCs w:val="22"/>
          <w:lang w:eastAsia="pt-BR"/>
        </w:rPr>
        <w:t xml:space="preserve"> </w:t>
      </w:r>
    </w:p>
    <w:p w:rsidR="007815EA" w:rsidRPr="004F19BA" w:rsidRDefault="007815EA" w:rsidP="004F19B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line="360" w:lineRule="auto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10356" w:rsidRPr="007815EA" w:rsidRDefault="00D10356" w:rsidP="007815EA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F19BA">
        <w:rPr>
          <w:rFonts w:asciiTheme="minorHAnsi" w:hAnsiTheme="minorHAnsi" w:cstheme="minorHAnsi"/>
          <w:b/>
          <w:sz w:val="22"/>
          <w:szCs w:val="22"/>
        </w:rPr>
        <w:t>PARECER TÉCNICO CONCLUSIVO DA PARCERIA</w:t>
      </w:r>
    </w:p>
    <w:tbl>
      <w:tblPr>
        <w:tblStyle w:val="Tabelacomgrade"/>
        <w:tblpPr w:leftFromText="141" w:rightFromText="141" w:vertAnchor="text" w:horzAnchor="margin" w:tblpY="38"/>
        <w:tblW w:w="87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8"/>
        <w:gridCol w:w="6237"/>
      </w:tblGrid>
      <w:tr w:rsidR="00D10356" w:rsidRPr="004F19BA" w:rsidTr="00A769CC">
        <w:trPr>
          <w:trHeight w:val="510"/>
        </w:trPr>
        <w:tc>
          <w:tcPr>
            <w:tcW w:w="2518" w:type="dxa"/>
            <w:vAlign w:val="center"/>
          </w:tcPr>
          <w:p w:rsidR="00D10356" w:rsidRPr="004F19BA" w:rsidRDefault="004F54D6" w:rsidP="004F19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Nome do evento, ação ou projeto</w:t>
            </w:r>
          </w:p>
        </w:tc>
        <w:tc>
          <w:tcPr>
            <w:tcW w:w="6237" w:type="dxa"/>
            <w:vAlign w:val="center"/>
          </w:tcPr>
          <w:p w:rsidR="00D10356" w:rsidRPr="004F19BA" w:rsidRDefault="004F54D6" w:rsidP="004F19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4F19B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NOME DO EVENTO, PROJETO OU AÇÃO</w:t>
            </w:r>
            <w:r w:rsidRPr="004F19BA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</w:tr>
      <w:tr w:rsidR="00D10356" w:rsidRPr="004F19BA" w:rsidTr="00A769CC">
        <w:trPr>
          <w:trHeight w:val="510"/>
        </w:trPr>
        <w:tc>
          <w:tcPr>
            <w:tcW w:w="2518" w:type="dxa"/>
            <w:vAlign w:val="center"/>
          </w:tcPr>
          <w:p w:rsidR="00D10356" w:rsidRPr="004F19BA" w:rsidRDefault="00D10356" w:rsidP="004F19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4F54D6" w:rsidRPr="004F19BA">
              <w:rPr>
                <w:rFonts w:asciiTheme="minorHAnsi" w:hAnsiTheme="minorHAnsi" w:cstheme="minorHAnsi"/>
                <w:sz w:val="22"/>
                <w:szCs w:val="22"/>
              </w:rPr>
              <w:t>ome da Proponente</w:t>
            </w:r>
          </w:p>
        </w:tc>
        <w:tc>
          <w:tcPr>
            <w:tcW w:w="6237" w:type="dxa"/>
            <w:vAlign w:val="center"/>
          </w:tcPr>
          <w:p w:rsidR="00D10356" w:rsidRPr="004F19BA" w:rsidRDefault="004F54D6" w:rsidP="004F19B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F19BA">
              <w:rPr>
                <w:rFonts w:asciiTheme="minorHAnsi" w:hAnsiTheme="minorHAnsi" w:cstheme="minorHAnsi"/>
                <w:b/>
                <w:sz w:val="22"/>
                <w:szCs w:val="22"/>
              </w:rPr>
              <w:t>[</w:t>
            </w:r>
            <w:r w:rsidRPr="004F19B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NOME DA ORGANIZAÇÃO DA SOCIEDADE CIVIL</w:t>
            </w:r>
            <w:r w:rsidRPr="004F19BA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</w:tr>
      <w:tr w:rsidR="004F54D6" w:rsidRPr="004F19BA" w:rsidTr="00A769CC">
        <w:trPr>
          <w:trHeight w:val="510"/>
        </w:trPr>
        <w:tc>
          <w:tcPr>
            <w:tcW w:w="2518" w:type="dxa"/>
            <w:vAlign w:val="center"/>
          </w:tcPr>
          <w:p w:rsidR="004F54D6" w:rsidRPr="004F19BA" w:rsidRDefault="004F54D6" w:rsidP="004F19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Anexo nº</w:t>
            </w:r>
          </w:p>
        </w:tc>
        <w:tc>
          <w:tcPr>
            <w:tcW w:w="6237" w:type="dxa"/>
            <w:vAlign w:val="center"/>
          </w:tcPr>
          <w:p w:rsidR="004F54D6" w:rsidRPr="004F19BA" w:rsidRDefault="004F54D6" w:rsidP="004F19B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F19B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[INFORMAR O Nº DO ANEXO RELATIVO À PROPOSTA]</w:t>
            </w:r>
          </w:p>
        </w:tc>
      </w:tr>
      <w:tr w:rsidR="00D10356" w:rsidRPr="004F19BA" w:rsidTr="00A769CC">
        <w:trPr>
          <w:trHeight w:val="510"/>
        </w:trPr>
        <w:tc>
          <w:tcPr>
            <w:tcW w:w="2518" w:type="dxa"/>
            <w:vAlign w:val="center"/>
          </w:tcPr>
          <w:p w:rsidR="00D10356" w:rsidRPr="004F19BA" w:rsidRDefault="004F54D6" w:rsidP="004F19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Protocolo SICCA</w:t>
            </w:r>
            <w:r w:rsidR="00D10356" w:rsidRPr="004F19B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</w:p>
          <w:p w:rsidR="00D10356" w:rsidRPr="004F19BA" w:rsidRDefault="004F54D6" w:rsidP="004F19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  <w:r w:rsidR="00D10356" w:rsidRPr="004F19BA">
              <w:rPr>
                <w:rFonts w:asciiTheme="minorHAnsi" w:hAnsiTheme="minorHAnsi" w:cstheme="minorHAnsi"/>
                <w:sz w:val="22"/>
                <w:szCs w:val="22"/>
              </w:rPr>
              <w:t xml:space="preserve"> MATRIZ </w:t>
            </w:r>
          </w:p>
        </w:tc>
        <w:tc>
          <w:tcPr>
            <w:tcW w:w="6237" w:type="dxa"/>
            <w:vAlign w:val="center"/>
          </w:tcPr>
          <w:p w:rsidR="00D10356" w:rsidRPr="004F19BA" w:rsidRDefault="00D10356" w:rsidP="004F19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4F19BA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XXXX/202X</w:t>
            </w: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D10356" w:rsidRPr="004F19BA" w:rsidRDefault="00D10356" w:rsidP="004F19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Processo Administrativo nº [</w:t>
            </w:r>
            <w:r w:rsidRPr="004F1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XXX/202X</w:t>
            </w: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]</w:t>
            </w:r>
          </w:p>
        </w:tc>
      </w:tr>
      <w:tr w:rsidR="00D10356" w:rsidRPr="004F19BA" w:rsidTr="00A769CC">
        <w:trPr>
          <w:trHeight w:val="510"/>
        </w:trPr>
        <w:tc>
          <w:tcPr>
            <w:tcW w:w="2518" w:type="dxa"/>
            <w:vAlign w:val="center"/>
          </w:tcPr>
          <w:p w:rsidR="00D10356" w:rsidRPr="004F19BA" w:rsidRDefault="00D10356" w:rsidP="004F19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F54D6" w:rsidRPr="004F19BA">
              <w:rPr>
                <w:rFonts w:asciiTheme="minorHAnsi" w:hAnsiTheme="minorHAnsi" w:cstheme="minorHAnsi"/>
                <w:sz w:val="22"/>
                <w:szCs w:val="22"/>
              </w:rPr>
              <w:t xml:space="preserve">rotocolo </w:t>
            </w: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 xml:space="preserve">SICCAU – </w:t>
            </w:r>
          </w:p>
          <w:p w:rsidR="00D10356" w:rsidRPr="004F19BA" w:rsidRDefault="00D10356" w:rsidP="004F19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4F54D6" w:rsidRPr="004F19BA">
              <w:rPr>
                <w:rFonts w:asciiTheme="minorHAnsi" w:hAnsiTheme="minorHAnsi" w:cstheme="minorHAnsi"/>
                <w:sz w:val="22"/>
                <w:szCs w:val="22"/>
              </w:rPr>
              <w:t>rocesso</w:t>
            </w: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 xml:space="preserve"> ANEXO  </w:t>
            </w:r>
          </w:p>
        </w:tc>
        <w:tc>
          <w:tcPr>
            <w:tcW w:w="6237" w:type="dxa"/>
            <w:vAlign w:val="center"/>
          </w:tcPr>
          <w:p w:rsidR="00D10356" w:rsidRPr="004F19BA" w:rsidRDefault="00D10356" w:rsidP="004F19B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[</w:t>
            </w:r>
            <w:r w:rsidRPr="004F1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XXX/202X</w:t>
            </w: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]</w:t>
            </w:r>
          </w:p>
          <w:p w:rsidR="00D10356" w:rsidRPr="004F19BA" w:rsidRDefault="00D10356" w:rsidP="004F19B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Termo de Fomento nº [</w:t>
            </w:r>
            <w:r w:rsidRPr="004F1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XXX/202X</w:t>
            </w: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]</w:t>
            </w:r>
          </w:p>
        </w:tc>
      </w:tr>
      <w:tr w:rsidR="004F54D6" w:rsidRPr="004F19BA" w:rsidTr="00A769CC">
        <w:trPr>
          <w:trHeight w:val="510"/>
        </w:trPr>
        <w:tc>
          <w:tcPr>
            <w:tcW w:w="2518" w:type="dxa"/>
            <w:vMerge w:val="restart"/>
            <w:vAlign w:val="center"/>
          </w:tcPr>
          <w:p w:rsidR="004F54D6" w:rsidRPr="004F19BA" w:rsidRDefault="004F54D6" w:rsidP="004F19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Termo de Fomento nº</w:t>
            </w:r>
          </w:p>
        </w:tc>
        <w:tc>
          <w:tcPr>
            <w:tcW w:w="6237" w:type="dxa"/>
            <w:vAlign w:val="center"/>
          </w:tcPr>
          <w:p w:rsidR="004F54D6" w:rsidRPr="004F19BA" w:rsidRDefault="004F54D6" w:rsidP="004F19B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Nº [</w:t>
            </w:r>
            <w:r w:rsidRPr="004F1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XXX/202X</w:t>
            </w: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]</w:t>
            </w:r>
          </w:p>
        </w:tc>
      </w:tr>
      <w:tr w:rsidR="004F54D6" w:rsidRPr="004F19BA" w:rsidTr="00A769CC">
        <w:trPr>
          <w:trHeight w:val="510"/>
        </w:trPr>
        <w:tc>
          <w:tcPr>
            <w:tcW w:w="2518" w:type="dxa"/>
            <w:vMerge/>
            <w:vAlign w:val="center"/>
          </w:tcPr>
          <w:p w:rsidR="004F54D6" w:rsidRPr="004F19BA" w:rsidRDefault="004F54D6" w:rsidP="004F19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4F54D6" w:rsidRPr="004F19BA" w:rsidRDefault="004F54D6" w:rsidP="004F19B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Vigência: de </w:t>
            </w: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[DIA/MÊS/ANO]</w:t>
            </w: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a </w:t>
            </w: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[DIA/MÊS/ANO]</w:t>
            </w:r>
          </w:p>
        </w:tc>
      </w:tr>
      <w:tr w:rsidR="004F54D6" w:rsidRPr="004F19BA" w:rsidTr="00A769CC">
        <w:trPr>
          <w:trHeight w:val="510"/>
        </w:trPr>
        <w:tc>
          <w:tcPr>
            <w:tcW w:w="2518" w:type="dxa"/>
            <w:vAlign w:val="center"/>
          </w:tcPr>
          <w:p w:rsidR="004F54D6" w:rsidRPr="004F19BA" w:rsidRDefault="004F54D6" w:rsidP="004F19BA">
            <w:pPr>
              <w:spacing w:line="360" w:lineRule="aut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Valor</w:t>
            </w:r>
            <w:r w:rsidR="006316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a ser</w:t>
            </w: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repassado pelo CAU/RS</w:t>
            </w:r>
          </w:p>
        </w:tc>
        <w:tc>
          <w:tcPr>
            <w:tcW w:w="6237" w:type="dxa"/>
            <w:vAlign w:val="center"/>
          </w:tcPr>
          <w:p w:rsidR="004F54D6" w:rsidRPr="004F19BA" w:rsidRDefault="004F54D6" w:rsidP="004F19BA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4F1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R$ </w:t>
            </w:r>
            <w:r w:rsidRPr="004F1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[</w:t>
            </w:r>
            <w:proofErr w:type="gramStart"/>
            <w:r w:rsidRPr="004F1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X.XXX,XX</w:t>
            </w:r>
            <w:proofErr w:type="gramEnd"/>
            <w:r w:rsidRPr="004F19BA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]</w:t>
            </w: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 xml:space="preserve"> [</w:t>
            </w: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highlight w:val="lightGray"/>
                <w:shd w:val="clear" w:color="auto" w:fill="FFFFFF"/>
              </w:rPr>
              <w:t>VALOR POR EXTENSO</w:t>
            </w:r>
            <w:r w:rsidRPr="004F19BA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shd w:val="clear" w:color="auto" w:fill="FFFFFF"/>
              </w:rPr>
              <w:t>]</w:t>
            </w:r>
          </w:p>
        </w:tc>
      </w:tr>
    </w:tbl>
    <w:p w:rsidR="00D10356" w:rsidRPr="004F19BA" w:rsidRDefault="00D10356" w:rsidP="004F19BA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60"/>
        <w:gridCol w:w="6060"/>
      </w:tblGrid>
      <w:tr w:rsidR="00D10356" w:rsidRPr="004F19BA" w:rsidTr="00A769CC">
        <w:trPr>
          <w:trHeight w:val="510"/>
        </w:trPr>
        <w:tc>
          <w:tcPr>
            <w:tcW w:w="2660" w:type="dxa"/>
            <w:vAlign w:val="center"/>
          </w:tcPr>
          <w:p w:rsidR="00D10356" w:rsidRPr="004F19BA" w:rsidRDefault="00D10356" w:rsidP="004F19B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  <w:r w:rsidR="004F54D6" w:rsidRPr="004F19BA">
              <w:rPr>
                <w:rFonts w:asciiTheme="minorHAnsi" w:hAnsiTheme="minorHAnsi" w:cstheme="minorHAnsi"/>
                <w:b/>
                <w:sz w:val="22"/>
                <w:szCs w:val="22"/>
              </w:rPr>
              <w:t>estor da Parceria</w:t>
            </w:r>
          </w:p>
        </w:tc>
        <w:tc>
          <w:tcPr>
            <w:tcW w:w="6060" w:type="dxa"/>
            <w:vAlign w:val="center"/>
          </w:tcPr>
          <w:p w:rsidR="00D10356" w:rsidRPr="004F19BA" w:rsidRDefault="00D10356" w:rsidP="004F19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4F19B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NOME COMPLETO</w:t>
            </w: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D10356" w:rsidRPr="004F19BA" w:rsidTr="00A769CC">
        <w:trPr>
          <w:trHeight w:val="510"/>
        </w:trPr>
        <w:tc>
          <w:tcPr>
            <w:tcW w:w="2660" w:type="dxa"/>
            <w:vAlign w:val="center"/>
          </w:tcPr>
          <w:p w:rsidR="00D10356" w:rsidRPr="004F19BA" w:rsidRDefault="004F54D6" w:rsidP="004F19B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b/>
                <w:sz w:val="22"/>
                <w:szCs w:val="22"/>
              </w:rPr>
              <w:t>Matrícula no CAU</w:t>
            </w:r>
            <w:r w:rsidR="00D10356" w:rsidRPr="004F19BA">
              <w:rPr>
                <w:rFonts w:asciiTheme="minorHAnsi" w:hAnsiTheme="minorHAnsi" w:cstheme="minorHAnsi"/>
                <w:b/>
                <w:sz w:val="22"/>
                <w:szCs w:val="22"/>
              </w:rPr>
              <w:t>/RS</w:t>
            </w:r>
          </w:p>
        </w:tc>
        <w:tc>
          <w:tcPr>
            <w:tcW w:w="6060" w:type="dxa"/>
            <w:vAlign w:val="center"/>
          </w:tcPr>
          <w:p w:rsidR="00D10356" w:rsidRPr="004F19BA" w:rsidRDefault="00D10356" w:rsidP="004F19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4F19B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Nº XX</w:t>
            </w: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D10356" w:rsidRPr="004F19BA" w:rsidTr="00A769CC">
        <w:trPr>
          <w:trHeight w:val="510"/>
        </w:trPr>
        <w:tc>
          <w:tcPr>
            <w:tcW w:w="2660" w:type="dxa"/>
            <w:vAlign w:val="center"/>
          </w:tcPr>
          <w:p w:rsidR="00D10356" w:rsidRPr="004F19BA" w:rsidRDefault="004F54D6" w:rsidP="004F19BA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r w:rsidRPr="004F19BA">
              <w:rPr>
                <w:rFonts w:asciiTheme="minorHAnsi" w:hAnsiTheme="minorHAnsi" w:cstheme="minorHAnsi"/>
                <w:b/>
                <w:sz w:val="22"/>
                <w:szCs w:val="22"/>
              </w:rPr>
              <w:t>Portaria</w:t>
            </w:r>
            <w:bookmarkEnd w:id="0"/>
            <w:r w:rsidRPr="004F19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de Nomeação</w:t>
            </w:r>
          </w:p>
        </w:tc>
        <w:tc>
          <w:tcPr>
            <w:tcW w:w="6060" w:type="dxa"/>
            <w:vAlign w:val="center"/>
          </w:tcPr>
          <w:p w:rsidR="00D10356" w:rsidRPr="004F19BA" w:rsidRDefault="00D10356" w:rsidP="004F19B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PORTARIA PRESENCIAL CAU/RS Nº [</w:t>
            </w:r>
            <w:r w:rsidRPr="004F19BA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XXX/202X</w:t>
            </w:r>
            <w:r w:rsidRPr="004F19B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:rsidR="00D10356" w:rsidRPr="004F19BA" w:rsidRDefault="00D10356" w:rsidP="004F19BA">
      <w:pPr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</w:p>
    <w:p w:rsidR="00075216" w:rsidRPr="004F19BA" w:rsidRDefault="00FB51C1" w:rsidP="004F19BA">
      <w:pPr>
        <w:pStyle w:val="PargrafodaLista"/>
        <w:numPr>
          <w:ilvl w:val="0"/>
          <w:numId w:val="3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4F19B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RELATÓRIO</w:t>
      </w:r>
    </w:p>
    <w:p w:rsidR="00075216" w:rsidRPr="004F19BA" w:rsidRDefault="00FB51C1" w:rsidP="004F19BA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Trata-se de análise técnica </w:t>
      </w:r>
      <w:r w:rsidR="00A769CC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sobre a execução da parceria,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com base na Lei </w:t>
      </w:r>
      <w:r w:rsidR="00D10356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nº 13.019/ 2014 e no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Decreto </w:t>
      </w:r>
      <w:r w:rsidR="00D10356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n° 37.843/ 2016</w:t>
      </w:r>
      <w:r w:rsidR="00B92E50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, nos seguintes aspectos:</w:t>
      </w:r>
    </w:p>
    <w:p w:rsidR="00B92E50" w:rsidRPr="004F19BA" w:rsidRDefault="00B92E50" w:rsidP="004F19BA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2E50" w:rsidRPr="004F19BA" w:rsidRDefault="00B92E50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4F19B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GESTÃO DA PARCERIA</w:t>
      </w:r>
    </w:p>
    <w:p w:rsidR="00B92E50" w:rsidRPr="004F19BA" w:rsidRDefault="00B92E50" w:rsidP="004F19BA">
      <w:p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Diante do monitoramento e avaliação realizado por meio de [</w:t>
      </w:r>
      <w:r w:rsidR="005D661E"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RELATÓRIO DE MONITORAMENTO E AVALIAÇÃO ou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INDICAR ATIVIDADES DE MONITORAMENTO TAIS COMO RELATÓRIOS E VISITAS TÉCNICAS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], somada à análise do Relatório </w:t>
      </w:r>
      <w:r w:rsidR="005D661E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Executivo-Financeiro de Prestação de Contas,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constatou-se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que a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parceria foi executada de maneira coerente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com o delineado no Plano de Trabalho, cumprindo as metas e atingindo os resultados almejados.</w:t>
      </w:r>
    </w:p>
    <w:p w:rsidR="005D661E" w:rsidRPr="004F19BA" w:rsidRDefault="005D661E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[OU]</w:t>
      </w:r>
    </w:p>
    <w:p w:rsidR="005D661E" w:rsidRPr="004F19BA" w:rsidRDefault="005D661E" w:rsidP="004F19BA">
      <w:p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Diante do monitoramento e avaliação realizado por meio de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RELATÓRIO DE MONITORAMENTO E AVALIAÇÃO ou INDICAR ATIVIDADES DE MONITORAMENTO TAIS COMO RELATÓRIOS E VISITAS TÉCNICAS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], somada à análise do Relatório Executivo-Financeiro de Prestação de Contas apresentado pela OSC, constatou-se que a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parceria foi executada de maneira inconsistente,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não cumprindo as metas previstas no Plano de Trabalho. Deste modo, foi solicitado à OSC a apresentação de informações complementares. Após análise dessas informações foram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FORAM CONSTATADAS IRREGULARIDADES]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ou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NAO FORAM CONSTATADAS IRREGULARIDADES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]. </w:t>
      </w:r>
    </w:p>
    <w:p w:rsidR="00B92E50" w:rsidRPr="004F19BA" w:rsidRDefault="00B92E50" w:rsidP="004F19BA">
      <w:pPr>
        <w:tabs>
          <w:tab w:val="left" w:pos="567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2E50" w:rsidRPr="004F19BA" w:rsidRDefault="005D661E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4F19B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CUMPRIMENTO DAS METAS</w:t>
      </w:r>
    </w:p>
    <w:p w:rsidR="00DA79B3" w:rsidRPr="004F19BA" w:rsidRDefault="005D661E" w:rsidP="004F19BA">
      <w:p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Acerca do cumprimento das metas ap</w:t>
      </w:r>
      <w:r w:rsidR="00DA79B3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resentadas no Plano de Trabalho,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conforme verificado no Relatório Técnico de Monitoramento e Avaliação </w:t>
      </w:r>
      <w:r w:rsidR="00DA79B3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do gestor da Parceria e no Relatório Executivo-Financeiro de Prestação de Contas,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apresentado pela OSC, e </w:t>
      </w:r>
      <w:r w:rsidR="00DA79B3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demais documentos acostados nos autos, concluo que a Parceria [</w:t>
      </w:r>
      <w:r w:rsidR="00DA79B3"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CUMPRIU SATISFATORIAMENTE AS METAS</w:t>
      </w:r>
      <w:r w:rsidR="00DA79B3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 ou [</w:t>
      </w:r>
      <w:r w:rsidR="00DA79B3" w:rsidRPr="004F19BA">
        <w:rPr>
          <w:rFonts w:asciiTheme="minorHAnsi" w:eastAsia="Calibri" w:hAnsiTheme="minorHAnsi" w:cstheme="minorHAnsi"/>
          <w:bCs/>
          <w:color w:val="auto"/>
          <w:sz w:val="22"/>
          <w:szCs w:val="22"/>
          <w:highlight w:val="lightGray"/>
        </w:rPr>
        <w:t>CUMPRIU PARCIALMENTE AS METAS COM JUSTIFICATIVAS SATISFATÓRIAS ÀS NÃO ALCANÇADAS</w:t>
      </w:r>
      <w:r w:rsidR="00DA79B3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 ou [</w:t>
      </w:r>
      <w:r w:rsidR="00DA79B3" w:rsidRPr="004F19BA">
        <w:rPr>
          <w:rFonts w:asciiTheme="minorHAnsi" w:eastAsia="Calibri" w:hAnsiTheme="minorHAnsi" w:cstheme="minorHAnsi"/>
          <w:bCs/>
          <w:color w:val="auto"/>
          <w:sz w:val="22"/>
          <w:szCs w:val="22"/>
          <w:highlight w:val="lightGray"/>
        </w:rPr>
        <w:t>NÃO CUMPRIU AS METAS</w:t>
      </w:r>
      <w:r w:rsidR="00DA79B3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 previstas no Plano de Trabalho.</w:t>
      </w:r>
    </w:p>
    <w:p w:rsidR="005D661E" w:rsidRPr="004F19BA" w:rsidRDefault="005D661E" w:rsidP="004F19BA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2E50" w:rsidRPr="004F19BA" w:rsidRDefault="00DA79B3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4F19B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BENEFÍCIOS E IMPACTOS DA PARCERIA</w:t>
      </w:r>
    </w:p>
    <w:p w:rsidR="00DA79B3" w:rsidRPr="004F19BA" w:rsidRDefault="00DA79B3" w:rsidP="004F19B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Acerca dos benefícios e impactos da parceria constata-se que:</w:t>
      </w:r>
    </w:p>
    <w:p w:rsidR="00DA79B3" w:rsidRPr="004F19BA" w:rsidRDefault="00DA79B3" w:rsidP="004F19BA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Benefício ou Impacto 1: </w:t>
      </w:r>
    </w:p>
    <w:p w:rsidR="00DA79B3" w:rsidRPr="004F19BA" w:rsidRDefault="00DA79B3" w:rsidP="004F19B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DESCREVER BENEFÍCIO E/OU IMPACTO DE ACORDO COM O PLANO DE TRABALHO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</w:p>
    <w:p w:rsidR="00DA79B3" w:rsidRPr="004F19BA" w:rsidRDefault="00DA79B3" w:rsidP="004F19BA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Benefício ou Impacto 1:</w:t>
      </w:r>
    </w:p>
    <w:p w:rsidR="00DA79B3" w:rsidRPr="004F19BA" w:rsidRDefault="00DA79B3" w:rsidP="004F19B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APRESENTAR OBSERVAÇÕES QUANTO AO ALCANCE DO RESULTADO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</w:p>
    <w:p w:rsidR="00DA79B3" w:rsidRPr="004F19BA" w:rsidRDefault="00DA79B3" w:rsidP="004F19BA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DA79B3" w:rsidRPr="004F19BA" w:rsidRDefault="00DA79B3" w:rsidP="004F19B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Diante das observações supracitadas, concluo que a parceria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  <w:u w:val="single"/>
        </w:rPr>
        <w:t>GEROU</w:t>
      </w:r>
      <w:r w:rsidR="00D27022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 O BENEFÍCIO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 E/OU IMPACTO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SOCIAL, CULTURAL, ECONÔMICO, AMBIENTAL, OUTROS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DESCRITOS NO PLANO DE TRABALHO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  <w:r w:rsidRPr="004F19BA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4F19BA">
        <w:rPr>
          <w:rFonts w:asciiTheme="minorHAnsi" w:eastAsia="Calibri" w:hAnsiTheme="minorHAnsi" w:cstheme="minorHAnsi"/>
          <w:bCs/>
          <w:color w:val="auto"/>
          <w:sz w:val="22"/>
          <w:szCs w:val="22"/>
        </w:rPr>
        <w:t>esperados.</w:t>
      </w:r>
      <w:r w:rsidRPr="004F19BA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</w:p>
    <w:p w:rsidR="00DA79B3" w:rsidRPr="004F19BA" w:rsidRDefault="00DA79B3" w:rsidP="004F19BA">
      <w:pPr>
        <w:pStyle w:val="PargrafodaLista"/>
        <w:tabs>
          <w:tab w:val="left" w:pos="567"/>
        </w:tabs>
        <w:spacing w:line="360" w:lineRule="auto"/>
        <w:ind w:left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[OU]</w:t>
      </w:r>
    </w:p>
    <w:p w:rsidR="00DA79B3" w:rsidRDefault="00DA79B3" w:rsidP="004F19BA">
      <w:pPr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>Diante das observações supracitadas, concluo que a parceria [</w:t>
      </w:r>
      <w:r w:rsidRPr="00D27022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  <w:u w:val="single"/>
        </w:rPr>
        <w:t>NÃO GEROU</w:t>
      </w:r>
      <w:r w:rsidR="00D27022" w:rsidRPr="00D27022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 </w:t>
      </w:r>
      <w:r w:rsidR="00D27022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OS BENEFÍCIO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 xml:space="preserve"> E/OU IMPACTO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SOCIAL, CULTURAL, ECONÔMICO, AMBIENTAL, OUTROS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DESCRITOS NO PLANO DE TRABALHO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  <w:r w:rsidRPr="004F19BA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. </w:t>
      </w:r>
      <w:r w:rsidRPr="004F19BA">
        <w:rPr>
          <w:rFonts w:asciiTheme="minorHAnsi" w:eastAsiaTheme="minorHAnsi" w:hAnsiTheme="minorHAnsi" w:cstheme="minorHAnsi"/>
          <w:color w:val="auto"/>
          <w:sz w:val="22"/>
          <w:szCs w:val="22"/>
        </w:rPr>
        <w:t>Embora esta conclusão não implique rejeição de contas, é recomendável que a Administração Pública avalie a pertinência de celebração de novas parcerias similares ou a necessidade de adoção de providências que permitam maior efetividade das ações.</w:t>
      </w:r>
    </w:p>
    <w:p w:rsidR="004F19BA" w:rsidRPr="004F19BA" w:rsidRDefault="004F19BA" w:rsidP="004F19BA">
      <w:pPr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</w:p>
    <w:p w:rsidR="00DA79B3" w:rsidRPr="004F19BA" w:rsidRDefault="004F19BA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S</w:t>
      </w:r>
      <w:r w:rsidR="00DA79B3" w:rsidRPr="004F19B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ATISFAÇÃO DO PÚBLICO</w:t>
      </w:r>
    </w:p>
    <w:p w:rsidR="00DA79B3" w:rsidRPr="004F19BA" w:rsidRDefault="00DA79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Foi realizada pesquisa de satisfação visando o aperfeiçoamento das ações desenvolvidas pela OSC por meio de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DESCREVER A METODOLOGIA APLICADA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 no qual se constatou que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INFORMAÇÕES ACERCA DO GRAU DE SATISFAÇÃO AFERIDO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], sendo que eventual insatisfação não implica rejeição de contas, mas deve ser um elemento de análise para subsidiar eventual tomada de decisão futura sobre parcerias similares.</w:t>
      </w:r>
    </w:p>
    <w:p w:rsidR="00B847B3" w:rsidRPr="004F19BA" w:rsidRDefault="00B847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OU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</w:p>
    <w:p w:rsidR="00B847B3" w:rsidRDefault="00B847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Não foi realizada pesquisa de satisfação, contudo a OSC apresentou, em seu Relatório Executivo-Financeiro de Prestação de Contas, as informações acerca da receptividade dos participantes, sendo possível, a partir dessas informações, aferir que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INFORMAÇÕES ACERCA DO GRAU DE SATISFAÇÃO AFERIDO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]. Tal eventual insatisfação ou baixo grau de receptividade não implica rejeição de contas, mas deve ser um elemento de análise para subsidiar eventual tomada de decisão futura sobre parcerias similares.</w:t>
      </w:r>
    </w:p>
    <w:p w:rsidR="004F19BA" w:rsidRPr="004F19BA" w:rsidRDefault="004F19BA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B847B3" w:rsidRPr="004F19BA" w:rsidRDefault="00B847B3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t>SUSTENTABILIDADE E CONTINUIDADE DAS AÇÕES QUE FORAM OBJETO DA PARCERIA</w:t>
      </w:r>
    </w:p>
    <w:p w:rsidR="00B847B3" w:rsidRPr="004F19BA" w:rsidRDefault="00B847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Verifica-se que as ações que foram objeto da parceria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apresentam elevado potencial de sustentabilidade e continuidade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, inclusive mediante realização de outras parcerias, tendo em vista que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JUSTIFICATIVA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].</w:t>
      </w:r>
    </w:p>
    <w:p w:rsidR="00B847B3" w:rsidRPr="004F19BA" w:rsidRDefault="00B847B3" w:rsidP="004F19BA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OU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</w:p>
    <w:p w:rsidR="00B847B3" w:rsidRDefault="00B847B3" w:rsidP="004F19BA">
      <w:pPr>
        <w:spacing w:line="360" w:lineRule="auto"/>
        <w:contextualSpacing/>
        <w:jc w:val="both"/>
        <w:rPr>
          <w:rFonts w:asciiTheme="minorHAnsi" w:eastAsia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Verifica-se que as ações que foram objeto da parceria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apresentam reduzido potencial de sustentabilidade e continuidade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, tendo em vista que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JUSTIFICATIVA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]. </w:t>
      </w:r>
      <w:r w:rsidRPr="004F19BA">
        <w:rPr>
          <w:rFonts w:asciiTheme="minorHAnsi" w:eastAsiaTheme="minorHAnsi" w:hAnsiTheme="minorHAnsi" w:cstheme="minorHAnsi"/>
          <w:color w:val="auto"/>
          <w:sz w:val="22"/>
          <w:szCs w:val="22"/>
        </w:rPr>
        <w:t>Embora esta conclusão não implique rejeição de contas, é recomendável que a Administração Pública avalie a pertinência de celebração de novas parcerias similares ou a necessidade de adoção de providências que permitam maior efetividade das ações.</w:t>
      </w:r>
    </w:p>
    <w:p w:rsidR="004F19BA" w:rsidRPr="004F19BA" w:rsidRDefault="004F19BA" w:rsidP="004F19BA">
      <w:p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2E50" w:rsidRPr="004F19BA" w:rsidRDefault="00B847B3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4F19BA">
        <w:rPr>
          <w:rFonts w:asciiTheme="minorHAnsi" w:eastAsia="Calibri" w:hAnsiTheme="minorHAnsi" w:cstheme="minorHAnsi"/>
          <w:b/>
          <w:color w:val="auto"/>
          <w:sz w:val="22"/>
          <w:szCs w:val="22"/>
          <w:u w:val="single"/>
        </w:rPr>
        <w:lastRenderedPageBreak/>
        <w:t>TRANSPARÊNCIA</w:t>
      </w:r>
    </w:p>
    <w:p w:rsidR="00B847B3" w:rsidRPr="004F19BA" w:rsidRDefault="00B847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 organização da sociedade civil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divulgou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internet, em locais visíveis de suas sedes sociais e nos estabelecimentos em que exerce suas ações, a relação das parcerias celebradas, em atendimento ao disposto nos </w:t>
      </w:r>
      <w:proofErr w:type="spellStart"/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arts</w:t>
      </w:r>
      <w:proofErr w:type="spellEnd"/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. 79 e 80 do Decreto nº 8.726/2016, conforme verificou-se nos documentos apresentados no Relatório Executivo-Financeiro de Prestação de Contas.</w:t>
      </w:r>
    </w:p>
    <w:p w:rsidR="00B847B3" w:rsidRPr="004F19BA" w:rsidRDefault="00B847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OU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</w:t>
      </w:r>
    </w:p>
    <w:p w:rsidR="00B847B3" w:rsidRDefault="00B847B3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A organização da sociedade civil 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u w:val="single"/>
        </w:rPr>
        <w:t>não divulgou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internet, em locais visíveis de suas sedes sociais e nos estabelecimentos em que exerce suas ações, a relação das parcerias celebradas, em desatendimento ao disposto nos </w:t>
      </w:r>
      <w:proofErr w:type="spellStart"/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arts</w:t>
      </w:r>
      <w:proofErr w:type="spellEnd"/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. 79 e 80 do Decreto </w:t>
      </w:r>
      <w:r w:rsidR="00B37D3A"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nº 8.726/2016.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AVALIAR A POSSIBILIDADE DE APLICAÇÃO DE SANÇAO DE ADVERTÊNCIA PARA EFEITO PEDAGÓGICO OU ADOÇAO DE OUTRAS PROVIDÊNCIAS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].</w:t>
      </w:r>
    </w:p>
    <w:p w:rsidR="00D27022" w:rsidRPr="004F19BA" w:rsidRDefault="00D27022" w:rsidP="004F19BA">
      <w:p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B92E50" w:rsidRPr="004F19BA" w:rsidRDefault="00B92E50" w:rsidP="004F19BA">
      <w:pPr>
        <w:pStyle w:val="PargrafodaLista"/>
        <w:numPr>
          <w:ilvl w:val="0"/>
          <w:numId w:val="4"/>
        </w:numPr>
        <w:tabs>
          <w:tab w:val="left" w:pos="567"/>
        </w:tabs>
        <w:spacing w:line="360" w:lineRule="auto"/>
        <w:ind w:left="0" w:firstLine="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hAnsiTheme="minorHAnsi" w:cstheme="minorHAnsi"/>
          <w:color w:val="auto"/>
          <w:sz w:val="22"/>
          <w:szCs w:val="22"/>
        </w:rPr>
        <w:t>Outras avaliações.</w:t>
      </w:r>
    </w:p>
    <w:p w:rsidR="00CC7FBA" w:rsidRPr="004F19BA" w:rsidRDefault="00CC7FBA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INFORMAÇÕES ADICIONAIS ACERCA DE EVENTUAL CUMPRIMENTO DE CONTRAPARTIDA, EVENTUAL DEVOLUÇÃO DE RECURSOS, ASSINATURA DE EVENTUAIS TERMOS ADITIVOS, ENTRE OUTRAS INFORMAÇÕES QUE O GESTOR JULGAR PERTINENTES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].</w:t>
      </w:r>
    </w:p>
    <w:p w:rsidR="00CC7FBA" w:rsidRPr="004F19BA" w:rsidRDefault="00CC7FBA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CC7FBA" w:rsidRPr="004F19BA" w:rsidRDefault="00CC7FBA" w:rsidP="004F19B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4F19BA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V. CONCLUSÃO</w:t>
      </w:r>
    </w:p>
    <w:p w:rsidR="00CC7FBA" w:rsidRPr="004F19BA" w:rsidRDefault="00CC7FBA" w:rsidP="004F19BA">
      <w:pPr>
        <w:spacing w:line="360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Diante do exposto e após verificado o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CUMPRIMENTO INTEGRAL, CUMPRIMENTO PARCIAL OU DESCUMPRIMENTO DO OBJETO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 sugiro a [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  <w:highlight w:val="lightGray"/>
        </w:rPr>
        <w:t>APROVAÇÃO INTEGRAL OU APROVAÇÃO PARCIAL OU REPROVAÇÃO</w:t>
      </w:r>
      <w:r w:rsidRPr="004F19BA">
        <w:rPr>
          <w:rFonts w:asciiTheme="minorHAnsi" w:eastAsia="Calibri" w:hAnsiTheme="minorHAnsi" w:cstheme="minorHAnsi"/>
          <w:color w:val="auto"/>
          <w:sz w:val="22"/>
          <w:szCs w:val="22"/>
        </w:rPr>
        <w:t>] da prestação de contas.</w:t>
      </w:r>
    </w:p>
    <w:p w:rsidR="00CC7FBA" w:rsidRPr="004F19BA" w:rsidRDefault="00CC7FBA" w:rsidP="004F19BA">
      <w:pPr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hAnsiTheme="minorHAnsi" w:cstheme="minorHAnsi"/>
          <w:color w:val="auto"/>
          <w:sz w:val="22"/>
          <w:szCs w:val="22"/>
        </w:rPr>
        <w:t xml:space="preserve">Encaminho </w:t>
      </w:r>
      <w:r w:rsidR="004F19BA" w:rsidRPr="004F19BA">
        <w:rPr>
          <w:rFonts w:asciiTheme="minorHAnsi" w:hAnsiTheme="minorHAnsi" w:cstheme="minorHAnsi"/>
          <w:color w:val="auto"/>
          <w:sz w:val="22"/>
          <w:szCs w:val="22"/>
        </w:rPr>
        <w:t>o processo administrativo ao Presidente do CAU/RS</w:t>
      </w:r>
      <w:r w:rsidRPr="004F19BA">
        <w:rPr>
          <w:rFonts w:asciiTheme="minorHAnsi" w:hAnsiTheme="minorHAnsi" w:cstheme="minorHAnsi"/>
          <w:color w:val="auto"/>
          <w:sz w:val="22"/>
          <w:szCs w:val="22"/>
        </w:rPr>
        <w:t xml:space="preserve"> para julgamento e decisão, em conform</w:t>
      </w:r>
      <w:r w:rsidR="004F19BA" w:rsidRPr="004F19BA">
        <w:rPr>
          <w:rFonts w:asciiTheme="minorHAnsi" w:hAnsiTheme="minorHAnsi" w:cstheme="minorHAnsi"/>
          <w:color w:val="auto"/>
          <w:sz w:val="22"/>
          <w:szCs w:val="22"/>
        </w:rPr>
        <w:t>idade com o art. 69 do Decreto nº 8.726/2016</w:t>
      </w:r>
      <w:r w:rsidRPr="004F19BA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CC7FBA" w:rsidRPr="004F19BA" w:rsidRDefault="00CC7FBA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4F19BA" w:rsidRPr="004F19BA" w:rsidRDefault="004F19BA" w:rsidP="004F19BA">
      <w:pPr>
        <w:spacing w:line="360" w:lineRule="auto"/>
        <w:contextualSpacing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B92E50" w:rsidRPr="004F19BA" w:rsidRDefault="00B92E50" w:rsidP="004F19BA">
      <w:pPr>
        <w:tabs>
          <w:tab w:val="left" w:pos="2694"/>
        </w:tabs>
        <w:spacing w:line="36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4F19BA" w:rsidRPr="004F19BA" w:rsidRDefault="004F19BA" w:rsidP="004F19B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hAnsiTheme="minorHAnsi" w:cstheme="minorHAnsi"/>
          <w:color w:val="auto"/>
          <w:sz w:val="22"/>
          <w:szCs w:val="22"/>
        </w:rPr>
        <w:t>[</w:t>
      </w:r>
      <w:r w:rsidRPr="004F19BA">
        <w:rPr>
          <w:rFonts w:asciiTheme="minorHAnsi" w:hAnsiTheme="minorHAnsi" w:cstheme="minorHAnsi"/>
          <w:color w:val="auto"/>
          <w:sz w:val="22"/>
          <w:szCs w:val="22"/>
          <w:highlight w:val="lightGray"/>
        </w:rPr>
        <w:t>NOME DO EMPREGADO</w:t>
      </w:r>
      <w:r w:rsidRPr="004F19BA">
        <w:rPr>
          <w:rFonts w:asciiTheme="minorHAnsi" w:hAnsiTheme="minorHAnsi" w:cstheme="minorHAnsi"/>
          <w:color w:val="auto"/>
          <w:sz w:val="22"/>
          <w:szCs w:val="22"/>
        </w:rPr>
        <w:t>]</w:t>
      </w:r>
    </w:p>
    <w:p w:rsidR="004F19BA" w:rsidRPr="004F19BA" w:rsidRDefault="004F19BA" w:rsidP="004F19B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F19BA">
        <w:rPr>
          <w:rFonts w:asciiTheme="minorHAnsi" w:hAnsiTheme="minorHAnsi" w:cstheme="minorHAnsi"/>
          <w:color w:val="auto"/>
          <w:sz w:val="22"/>
          <w:szCs w:val="22"/>
        </w:rPr>
        <w:t>Gestor da Parceria</w:t>
      </w:r>
    </w:p>
    <w:p w:rsidR="00075216" w:rsidRPr="004F19BA" w:rsidRDefault="00075216" w:rsidP="004F19BA">
      <w:pPr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sectPr w:rsidR="00075216" w:rsidRPr="004F19BA" w:rsidSect="00335BA4">
      <w:headerReference w:type="default" r:id="rId8"/>
      <w:footerReference w:type="default" r:id="rId9"/>
      <w:pgSz w:w="11906" w:h="16838"/>
      <w:pgMar w:top="2268" w:right="1133" w:bottom="1134" w:left="1701" w:header="284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39C" w:rsidRDefault="00CE739C">
      <w:r>
        <w:separator/>
      </w:r>
    </w:p>
  </w:endnote>
  <w:endnote w:type="continuationSeparator" w:id="0">
    <w:p w:rsidR="00CE739C" w:rsidRDefault="00CE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16" w:rsidRDefault="00075216">
    <w:pPr>
      <w:pStyle w:val="Rodap"/>
      <w:jc w:val="right"/>
    </w:pPr>
  </w:p>
  <w:sdt>
    <w:sdtPr>
      <w:id w:val="-1071268737"/>
      <w:docPartObj>
        <w:docPartGallery w:val="Page Numbers (Bottom of Page)"/>
        <w:docPartUnique/>
      </w:docPartObj>
    </w:sdtPr>
    <w:sdtEndPr/>
    <w:sdtContent>
      <w:p w:rsidR="00335BA4" w:rsidRPr="0093154B" w:rsidRDefault="00335BA4" w:rsidP="00335BA4">
        <w:pPr>
          <w:tabs>
            <w:tab w:val="center" w:pos="4320"/>
            <w:tab w:val="right" w:pos="8640"/>
          </w:tabs>
          <w:spacing w:after="120" w:line="276" w:lineRule="auto"/>
          <w:ind w:right="134"/>
          <w:jc w:val="center"/>
          <w:rPr>
            <w:rFonts w:ascii="Arial" w:hAnsi="Arial" w:cs="Arial"/>
            <w:b/>
            <w:color w:val="2C778C"/>
          </w:rPr>
        </w:pPr>
        <w:r w:rsidRPr="0093154B">
          <w:rPr>
            <w:rFonts w:ascii="Arial" w:hAnsi="Arial" w:cs="Arial"/>
            <w:b/>
            <w:color w:val="2C778C"/>
          </w:rPr>
          <w:t>_________</w:t>
        </w:r>
        <w:r>
          <w:rPr>
            <w:rFonts w:ascii="Arial" w:hAnsi="Arial" w:cs="Arial"/>
            <w:b/>
            <w:color w:val="2C778C"/>
          </w:rPr>
          <w:t>__</w:t>
        </w:r>
        <w:r w:rsidRPr="0093154B">
          <w:rPr>
            <w:rFonts w:ascii="Arial" w:hAnsi="Arial" w:cs="Arial"/>
            <w:b/>
            <w:color w:val="2C778C"/>
          </w:rPr>
          <w:t>_____________________________________</w:t>
        </w:r>
        <w:r>
          <w:rPr>
            <w:rFonts w:ascii="Arial" w:hAnsi="Arial" w:cs="Arial"/>
            <w:b/>
            <w:color w:val="2C778C"/>
          </w:rPr>
          <w:t>__________________</w:t>
        </w:r>
      </w:p>
      <w:p w:rsidR="00335BA4" w:rsidRPr="003F1946" w:rsidRDefault="00335BA4" w:rsidP="00335BA4">
        <w:pPr>
          <w:pStyle w:val="Rodap"/>
          <w:ind w:left="-851" w:right="-1560" w:firstLine="851"/>
          <w:rPr>
            <w:rFonts w:ascii="DaxCondensed" w:hAnsi="DaxCondensed" w:cs="Arial"/>
            <w:color w:val="2C778C"/>
            <w:sz w:val="20"/>
            <w:szCs w:val="20"/>
          </w:rPr>
        </w:pPr>
        <w:r w:rsidRPr="003F1946"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 w:rsidRPr="003F1946">
          <w:rPr>
            <w:rFonts w:ascii="DaxCondensed" w:hAnsi="DaxCondensed"/>
            <w:sz w:val="20"/>
            <w:szCs w:val="20"/>
          </w:rPr>
          <w:t xml:space="preserve">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 w:rsidRPr="003F1946">
          <w:rPr>
            <w:rFonts w:ascii="DaxCondensed" w:hAnsi="DaxCondensed" w:cs="Arial"/>
            <w:color w:val="2C778C"/>
            <w:sz w:val="20"/>
            <w:szCs w:val="20"/>
          </w:rPr>
          <w:t>3094.9800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 </w:t>
        </w:r>
        <w:r w:rsidRPr="003F1946">
          <w:rPr>
            <w:sz w:val="20"/>
            <w:szCs w:val="20"/>
          </w:rPr>
          <w:t xml:space="preserve"> </w:t>
        </w:r>
        <w:sdt>
          <w:sdtPr>
            <w:rPr>
              <w:sz w:val="20"/>
              <w:szCs w:val="20"/>
            </w:rPr>
            <w:id w:val="-1297058032"/>
            <w:docPartObj>
              <w:docPartGallery w:val="Page Numbers (Bottom of Page)"/>
              <w:docPartUnique/>
            </w:docPartObj>
          </w:sdtPr>
          <w:sdtEndPr>
            <w:rPr>
              <w:rFonts w:ascii="DaxCondensed" w:hAnsi="DaxCondensed" w:cs="Arial"/>
              <w:color w:val="2C778C"/>
            </w:rPr>
          </w:sdtEndPr>
          <w:sdtContent>
            <w:r>
              <w:rPr>
                <w:sz w:val="20"/>
                <w:szCs w:val="20"/>
              </w:rPr>
              <w:tab/>
            </w:r>
            <w:proofErr w:type="gramEnd"/>
            <w:r w:rsidRPr="003F1946">
              <w:rPr>
                <w:sz w:val="20"/>
                <w:szCs w:val="20"/>
              </w:rPr>
              <w:tab/>
            </w:r>
          </w:sdtContent>
        </w:sdt>
      </w:p>
      <w:p w:rsidR="00335BA4" w:rsidRDefault="00335BA4" w:rsidP="00335BA4">
        <w:pPr>
          <w:pStyle w:val="Rodap"/>
          <w:tabs>
            <w:tab w:val="center" w:pos="4320"/>
            <w:tab w:val="right" w:pos="8640"/>
          </w:tabs>
          <w:suppressAutoHyphens w:val="0"/>
          <w:ind w:left="-851" w:right="-1560" w:firstLine="851"/>
        </w:pPr>
        <w:r w:rsidRPr="003F1946"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  <w:p w:rsidR="00075216" w:rsidRDefault="000752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39C" w:rsidRDefault="00CE739C">
      <w:r>
        <w:separator/>
      </w:r>
    </w:p>
  </w:footnote>
  <w:footnote w:type="continuationSeparator" w:id="0">
    <w:p w:rsidR="00CE739C" w:rsidRDefault="00CE73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216" w:rsidRDefault="00D10356"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091596B" wp14:editId="4320535C">
          <wp:simplePos x="0" y="0"/>
          <wp:positionH relativeFrom="page">
            <wp:posOffset>-3230</wp:posOffset>
          </wp:positionH>
          <wp:positionV relativeFrom="paragraph">
            <wp:posOffset>-169601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2F7A"/>
    <w:multiLevelType w:val="multilevel"/>
    <w:tmpl w:val="5380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58202E0"/>
    <w:multiLevelType w:val="hybridMultilevel"/>
    <w:tmpl w:val="AB64A4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F012A"/>
    <w:multiLevelType w:val="hybridMultilevel"/>
    <w:tmpl w:val="3F1C75A8"/>
    <w:lvl w:ilvl="0" w:tplc="29CAAA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E13C4"/>
    <w:multiLevelType w:val="multilevel"/>
    <w:tmpl w:val="F16EC8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244678"/>
    <w:multiLevelType w:val="hybridMultilevel"/>
    <w:tmpl w:val="ED741DDC"/>
    <w:lvl w:ilvl="0" w:tplc="D3DEADD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16"/>
    <w:rsid w:val="00075216"/>
    <w:rsid w:val="00137496"/>
    <w:rsid w:val="00335BA4"/>
    <w:rsid w:val="003B08E1"/>
    <w:rsid w:val="004D6FC0"/>
    <w:rsid w:val="004F19BA"/>
    <w:rsid w:val="004F54D6"/>
    <w:rsid w:val="0053715B"/>
    <w:rsid w:val="005D661E"/>
    <w:rsid w:val="0063164E"/>
    <w:rsid w:val="006B2266"/>
    <w:rsid w:val="006D4739"/>
    <w:rsid w:val="007815EA"/>
    <w:rsid w:val="00A769CC"/>
    <w:rsid w:val="00A76ACD"/>
    <w:rsid w:val="00B37D3A"/>
    <w:rsid w:val="00B41150"/>
    <w:rsid w:val="00B847B3"/>
    <w:rsid w:val="00B92E50"/>
    <w:rsid w:val="00BC6AD3"/>
    <w:rsid w:val="00BE29EC"/>
    <w:rsid w:val="00CC7FBA"/>
    <w:rsid w:val="00CE739C"/>
    <w:rsid w:val="00D10356"/>
    <w:rsid w:val="00D27022"/>
    <w:rsid w:val="00DA79B3"/>
    <w:rsid w:val="00F259F9"/>
    <w:rsid w:val="00F31143"/>
    <w:rsid w:val="00FB51C1"/>
    <w:rsid w:val="00FC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DD513965-0AF2-4EA1-BA71-AE58B223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FF"/>
    <w:pPr>
      <w:suppressAutoHyphens/>
    </w:pPr>
    <w:rPr>
      <w:rFonts w:ascii="Cambria" w:eastAsia="MS Mincho" w:hAnsi="Cambria" w:cs="Times New Roman"/>
      <w:color w:val="00000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2EF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B3F4D"/>
    <w:pPr>
      <w:keepNext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qFormat/>
    <w:rsid w:val="00372E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LinkdaInternet">
    <w:name w:val="Link da Internet"/>
    <w:uiPriority w:val="99"/>
    <w:unhideWhenUsed/>
    <w:rsid w:val="00372EFF"/>
    <w:rPr>
      <w:color w:val="0000FF"/>
      <w:u w:val="singl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372EFF"/>
    <w:rPr>
      <w:rFonts w:ascii="Cambria" w:eastAsia="MS Mincho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372EFF"/>
    <w:rPr>
      <w:rFonts w:ascii="Cambria" w:eastAsia="MS Mincho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qFormat/>
    <w:rsid w:val="00372EFF"/>
    <w:rPr>
      <w:vertAlign w:val="superscript"/>
    </w:rPr>
  </w:style>
  <w:style w:type="character" w:customStyle="1" w:styleId="Ttulo4Char">
    <w:name w:val="Título 4 Char"/>
    <w:basedOn w:val="Fontepargpadro"/>
    <w:link w:val="Ttulo4"/>
    <w:qFormat/>
    <w:rsid w:val="005B3F4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link w:val="Cabealho"/>
    <w:qFormat/>
    <w:rsid w:val="005B3F4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qFormat/>
    <w:rsid w:val="009C17D2"/>
    <w:rPr>
      <w:rFonts w:ascii="Cambria" w:eastAsia="MS Mincho" w:hAnsi="Cambria" w:cs="Times New Roman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2">
    <w:name w:val="ListLabel 2"/>
    <w:qFormat/>
    <w:rPr>
      <w:rFonts w:eastAsia="Times New Roman" w:cs="Times New Roman"/>
      <w:spacing w:val="-4"/>
      <w:w w:val="100"/>
      <w:sz w:val="22"/>
      <w:szCs w:val="22"/>
    </w:rPr>
  </w:style>
  <w:style w:type="character" w:customStyle="1" w:styleId="ListLabel3">
    <w:name w:val="ListLabel 3"/>
    <w:qFormat/>
    <w:rPr>
      <w:b w:val="0"/>
      <w:color w:val="00000A"/>
      <w:sz w:val="24"/>
      <w:szCs w:val="24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eastAsia="Times New Roman" w:cs="Aria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WW8Num4z0">
    <w:name w:val="WW8Num4z0"/>
    <w:qFormat/>
    <w:rPr>
      <w:rFonts w:ascii="Wingdings" w:eastAsia="Calibri" w:hAnsi="Wingdings" w:cs="Wingdings"/>
      <w:sz w:val="22"/>
      <w:szCs w:val="22"/>
      <w:lang w:eastAsia="en-U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4">
    <w:name w:val="WW8Num4z4"/>
    <w:qFormat/>
    <w:rPr>
      <w:rFonts w:ascii="Courier New" w:hAnsi="Courier New" w:cs="Courier New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821403"/>
    <w:rPr>
      <w:rFonts w:ascii="Tahoma" w:eastAsia="MS Mincho" w:hAnsi="Tahoma" w:cs="Tahoma"/>
      <w:color w:val="00000A"/>
      <w:sz w:val="16"/>
      <w:szCs w:val="16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372EFF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PargrafodaLista">
    <w:name w:val="List Paragraph"/>
    <w:basedOn w:val="Normal"/>
    <w:uiPriority w:val="1"/>
    <w:qFormat/>
    <w:rsid w:val="00372EFF"/>
    <w:pPr>
      <w:ind w:left="708"/>
    </w:pPr>
  </w:style>
  <w:style w:type="paragraph" w:customStyle="1" w:styleId="Default">
    <w:name w:val="Default"/>
    <w:qFormat/>
    <w:rsid w:val="00372EF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qFormat/>
    <w:rsid w:val="00372EFF"/>
    <w:rPr>
      <w:sz w:val="20"/>
      <w:szCs w:val="20"/>
    </w:rPr>
  </w:style>
  <w:style w:type="paragraph" w:styleId="Cabealho">
    <w:name w:val="header"/>
    <w:basedOn w:val="Normal"/>
    <w:link w:val="CabealhoChar"/>
    <w:rsid w:val="005B3F4D"/>
    <w:pPr>
      <w:tabs>
        <w:tab w:val="center" w:pos="4419"/>
        <w:tab w:val="right" w:pos="8838"/>
      </w:tabs>
      <w:suppressAutoHyphens w:val="0"/>
    </w:pPr>
    <w:rPr>
      <w:rFonts w:ascii="Times New Roman" w:eastAsia="Times New Roman" w:hAnsi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C17D2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821403"/>
    <w:rPr>
      <w:rFonts w:ascii="Tahoma" w:hAnsi="Tahoma" w:cs="Tahoma"/>
      <w:sz w:val="16"/>
      <w:szCs w:val="16"/>
    </w:rPr>
  </w:style>
  <w:style w:type="numbering" w:customStyle="1" w:styleId="WW8Num4">
    <w:name w:val="WW8Num4"/>
    <w:qFormat/>
  </w:style>
  <w:style w:type="paragraph" w:styleId="NormalWeb">
    <w:name w:val="Normal (Web)"/>
    <w:basedOn w:val="Normal"/>
    <w:uiPriority w:val="99"/>
    <w:unhideWhenUsed/>
    <w:qFormat/>
    <w:rsid w:val="00D10356"/>
    <w:pPr>
      <w:suppressAutoHyphens w:val="0"/>
      <w:spacing w:beforeLines="1"/>
    </w:pPr>
    <w:rPr>
      <w:rFonts w:ascii="Times" w:eastAsia="Cambria" w:hAnsi="Times"/>
      <w:color w:val="auto"/>
      <w:sz w:val="20"/>
      <w:szCs w:val="20"/>
    </w:rPr>
  </w:style>
  <w:style w:type="table" w:styleId="Tabelacomgrade">
    <w:name w:val="Table Grid"/>
    <w:basedOn w:val="Tabelanormal"/>
    <w:uiPriority w:val="39"/>
    <w:rsid w:val="00D1035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787ED-F424-4702-A7B5-AD2EEF8B0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982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de Carvalho Baldacci</dc:creator>
  <cp:lastModifiedBy>Carla Regina Dal Lago Valério</cp:lastModifiedBy>
  <cp:revision>6</cp:revision>
  <cp:lastPrinted>2017-04-07T14:19:00Z</cp:lastPrinted>
  <dcterms:created xsi:type="dcterms:W3CDTF">2021-01-22T16:07:00Z</dcterms:created>
  <dcterms:modified xsi:type="dcterms:W3CDTF">2021-01-29T22:41:00Z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