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E4B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E4B2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E4B2B" w:rsidRDefault="008A4DC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751</w:t>
            </w:r>
            <w:r w:rsidR="00000ACA" w:rsidRPr="000E4B2B">
              <w:rPr>
                <w:rFonts w:ascii="Times New Roman" w:hAnsi="Times New Roman"/>
              </w:rPr>
              <w:t>/2017.</w:t>
            </w:r>
          </w:p>
        </w:tc>
      </w:tr>
      <w:tr w:rsidR="00AE0258" w:rsidRPr="000E4B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E4B2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E4B2B" w:rsidRDefault="008A4DC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554</w:t>
            </w:r>
            <w:r w:rsidR="00000ACA" w:rsidRPr="000E4B2B">
              <w:rPr>
                <w:rFonts w:ascii="Times New Roman" w:hAnsi="Times New Roman"/>
              </w:rPr>
              <w:t>/2017.</w:t>
            </w:r>
          </w:p>
        </w:tc>
      </w:tr>
      <w:tr w:rsidR="00F53E37" w:rsidRPr="000E4B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4B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4B2B" w:rsidRDefault="008A4DC4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eastAsia="Calibri" w:hAnsi="Times New Roman"/>
              </w:rPr>
              <w:t>BAUMGRATZ &amp; RODRIGUES LTDA</w:t>
            </w:r>
            <w:r w:rsidR="00A371C2" w:rsidRPr="000E4B2B">
              <w:rPr>
                <w:rFonts w:ascii="Times New Roman" w:hAnsi="Times New Roman"/>
              </w:rPr>
              <w:t>.</w:t>
            </w:r>
          </w:p>
        </w:tc>
      </w:tr>
      <w:tr w:rsidR="00F53E37" w:rsidRPr="000E4B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4B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4B2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COBRANÇA DE ANUIDADE</w:t>
            </w:r>
            <w:r w:rsidR="00F96CA7" w:rsidRPr="000E4B2B">
              <w:rPr>
                <w:rFonts w:ascii="Times New Roman" w:hAnsi="Times New Roman"/>
              </w:rPr>
              <w:t>.</w:t>
            </w:r>
          </w:p>
        </w:tc>
      </w:tr>
      <w:tr w:rsidR="00F53E37" w:rsidRPr="000E4B2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4B2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RELATOR</w:t>
            </w:r>
            <w:r w:rsidR="00CD3E14" w:rsidRPr="000E4B2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4B2B" w:rsidRDefault="00F8201B" w:rsidP="00FF22E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</w:rPr>
              <w:t>CONSELHEIR</w:t>
            </w:r>
            <w:r w:rsidR="00CD3E14" w:rsidRPr="000E4B2B">
              <w:rPr>
                <w:rFonts w:ascii="Times New Roman" w:hAnsi="Times New Roman"/>
              </w:rPr>
              <w:t>O(A)</w:t>
            </w:r>
            <w:r w:rsidRPr="000E4B2B">
              <w:rPr>
                <w:rFonts w:ascii="Times New Roman" w:hAnsi="Times New Roman"/>
              </w:rPr>
              <w:t xml:space="preserve"> </w:t>
            </w:r>
            <w:r w:rsidR="00FF22E4">
              <w:rPr>
                <w:rFonts w:ascii="Times New Roman" w:hAnsi="Times New Roman"/>
              </w:rPr>
              <w:t>RÔMULO PLENTZ GIRALT</w:t>
            </w:r>
            <w:r w:rsidR="00521E3F" w:rsidRPr="000E4B2B">
              <w:rPr>
                <w:rFonts w:ascii="Times New Roman" w:hAnsi="Times New Roman"/>
              </w:rPr>
              <w:t>.</w:t>
            </w:r>
          </w:p>
        </w:tc>
      </w:tr>
      <w:tr w:rsidR="006B5082" w:rsidRPr="000E4B2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E4B2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E4B2B">
              <w:rPr>
                <w:rFonts w:ascii="Times New Roman" w:hAnsi="Times New Roman"/>
                <w:b/>
              </w:rPr>
              <w:t>RELATÓRIO</w:t>
            </w:r>
          </w:p>
          <w:p w:rsidR="004052D8" w:rsidRPr="000E4B2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E4B2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 xml:space="preserve">Em </w:t>
      </w:r>
      <w:r w:rsidR="00DD3B90" w:rsidRPr="000E4B2B">
        <w:rPr>
          <w:rFonts w:ascii="Times New Roman" w:eastAsia="Calibri" w:hAnsi="Times New Roman"/>
        </w:rPr>
        <w:t>11</w:t>
      </w:r>
      <w:r w:rsidR="00F8201B" w:rsidRPr="000E4B2B">
        <w:rPr>
          <w:rFonts w:ascii="Times New Roman" w:eastAsia="Calibri" w:hAnsi="Times New Roman"/>
        </w:rPr>
        <w:t xml:space="preserve"> de </w:t>
      </w:r>
      <w:r w:rsidR="00FE567E" w:rsidRPr="000E4B2B">
        <w:rPr>
          <w:rFonts w:ascii="Times New Roman" w:eastAsia="Calibri" w:hAnsi="Times New Roman"/>
        </w:rPr>
        <w:t>dezembro</w:t>
      </w:r>
      <w:r w:rsidRPr="000E4B2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21E3F" w:rsidRPr="000E4B2B">
        <w:rPr>
          <w:rFonts w:ascii="Times New Roman" w:eastAsia="Calibri" w:hAnsi="Times New Roman"/>
        </w:rPr>
        <w:t>554</w:t>
      </w:r>
      <w:r w:rsidRPr="000E4B2B">
        <w:rPr>
          <w:rFonts w:ascii="Times New Roman" w:eastAsia="Calibri" w:hAnsi="Times New Roman"/>
        </w:rPr>
        <w:t xml:space="preserve">/2017 à empresa </w:t>
      </w:r>
      <w:r w:rsidR="008A4DC4" w:rsidRPr="000E4B2B">
        <w:rPr>
          <w:rFonts w:ascii="Times New Roman" w:eastAsia="Calibri" w:hAnsi="Times New Roman"/>
        </w:rPr>
        <w:t>BAUMGRATZ &amp; RODRIGUES LTDA</w:t>
      </w:r>
      <w:r w:rsidR="008A4DC4" w:rsidRPr="000E4B2B">
        <w:rPr>
          <w:rFonts w:ascii="Times New Roman" w:hAnsi="Times New Roman"/>
        </w:rPr>
        <w:t xml:space="preserve">., </w:t>
      </w:r>
      <w:r w:rsidRPr="000E4B2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0E4B2B">
        <w:rPr>
          <w:rFonts w:ascii="Times New Roman" w:eastAsia="Calibri" w:hAnsi="Times New Roman"/>
        </w:rPr>
        <w:t xml:space="preserve"> (fl. </w:t>
      </w:r>
      <w:r w:rsidR="00F52F29" w:rsidRPr="000E4B2B">
        <w:rPr>
          <w:rFonts w:ascii="Times New Roman" w:eastAsia="Calibri" w:hAnsi="Times New Roman"/>
        </w:rPr>
        <w:t>13</w:t>
      </w:r>
      <w:r w:rsidR="00A813B8" w:rsidRPr="000E4B2B">
        <w:rPr>
          <w:rFonts w:ascii="Times New Roman" w:eastAsia="Calibri" w:hAnsi="Times New Roman"/>
        </w:rPr>
        <w:t>)</w:t>
      </w:r>
      <w:r w:rsidRPr="000E4B2B">
        <w:rPr>
          <w:rFonts w:ascii="Times New Roman" w:eastAsia="Calibri" w:hAnsi="Times New Roman"/>
        </w:rPr>
        <w:t>.</w:t>
      </w:r>
    </w:p>
    <w:p w:rsidR="00000ACA" w:rsidRPr="000E4B2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>Notificada</w:t>
      </w:r>
      <w:r w:rsidR="007F77A3" w:rsidRPr="000E4B2B">
        <w:rPr>
          <w:rFonts w:ascii="Times New Roman" w:eastAsia="Calibri" w:hAnsi="Times New Roman"/>
        </w:rPr>
        <w:t xml:space="preserve"> </w:t>
      </w:r>
      <w:r w:rsidRPr="000E4B2B">
        <w:rPr>
          <w:rFonts w:ascii="Times New Roman" w:eastAsia="Calibri" w:hAnsi="Times New Roman"/>
        </w:rPr>
        <w:t>(fl.1</w:t>
      </w:r>
      <w:r w:rsidR="007F77A3" w:rsidRPr="000E4B2B">
        <w:rPr>
          <w:rFonts w:ascii="Times New Roman" w:eastAsia="Calibri" w:hAnsi="Times New Roman"/>
        </w:rPr>
        <w:t>4</w:t>
      </w:r>
      <w:r w:rsidRPr="000E4B2B">
        <w:rPr>
          <w:rFonts w:ascii="Times New Roman" w:eastAsia="Calibri" w:hAnsi="Times New Roman"/>
        </w:rPr>
        <w:t>)</w:t>
      </w:r>
      <w:r w:rsidR="006B5082" w:rsidRPr="000E4B2B">
        <w:rPr>
          <w:rFonts w:ascii="Times New Roman" w:eastAsia="Calibri" w:hAnsi="Times New Roman"/>
        </w:rPr>
        <w:t>, a</w:t>
      </w:r>
      <w:r w:rsidR="00000ACA" w:rsidRPr="000E4B2B">
        <w:rPr>
          <w:rFonts w:ascii="Times New Roman" w:eastAsia="Calibri" w:hAnsi="Times New Roman"/>
        </w:rPr>
        <w:t xml:space="preserve"> </w:t>
      </w:r>
      <w:r w:rsidR="00CD3E14" w:rsidRPr="000E4B2B">
        <w:rPr>
          <w:rFonts w:ascii="Times New Roman" w:eastAsia="Calibri" w:hAnsi="Times New Roman"/>
        </w:rPr>
        <w:t>empresa c</w:t>
      </w:r>
      <w:r w:rsidR="00000ACA" w:rsidRPr="000E4B2B">
        <w:rPr>
          <w:rFonts w:ascii="Times New Roman" w:eastAsia="Calibri" w:hAnsi="Times New Roman"/>
        </w:rPr>
        <w:t>ontribuinte apresent</w:t>
      </w:r>
      <w:r w:rsidR="002970FC" w:rsidRPr="000E4B2B">
        <w:rPr>
          <w:rFonts w:ascii="Times New Roman" w:eastAsia="Calibri" w:hAnsi="Times New Roman"/>
        </w:rPr>
        <w:t xml:space="preserve">ou </w:t>
      </w:r>
      <w:r w:rsidR="00025F8F" w:rsidRPr="000E4B2B">
        <w:rPr>
          <w:rFonts w:ascii="Times New Roman" w:eastAsia="Calibri" w:hAnsi="Times New Roman"/>
        </w:rPr>
        <w:t xml:space="preserve">sucinta </w:t>
      </w:r>
      <w:r w:rsidR="002970FC" w:rsidRPr="000E4B2B">
        <w:rPr>
          <w:rFonts w:ascii="Times New Roman" w:eastAsia="Calibri" w:hAnsi="Times New Roman"/>
        </w:rPr>
        <w:t xml:space="preserve">impugnação tempestiva (fl. </w:t>
      </w:r>
      <w:r w:rsidR="00A371C2" w:rsidRPr="000E4B2B">
        <w:rPr>
          <w:rFonts w:ascii="Times New Roman" w:eastAsia="Calibri" w:hAnsi="Times New Roman"/>
        </w:rPr>
        <w:t>1</w:t>
      </w:r>
      <w:r w:rsidR="007F77A3" w:rsidRPr="000E4B2B">
        <w:rPr>
          <w:rFonts w:ascii="Times New Roman" w:eastAsia="Calibri" w:hAnsi="Times New Roman"/>
        </w:rPr>
        <w:t>5</w:t>
      </w:r>
      <w:r w:rsidR="00000ACA" w:rsidRPr="000E4B2B">
        <w:rPr>
          <w:rFonts w:ascii="Times New Roman" w:eastAsia="Calibri" w:hAnsi="Times New Roman"/>
        </w:rPr>
        <w:t>)</w:t>
      </w:r>
      <w:r w:rsidR="006C324F" w:rsidRPr="000E4B2B">
        <w:rPr>
          <w:rFonts w:ascii="Times New Roman" w:eastAsia="Calibri" w:hAnsi="Times New Roman"/>
        </w:rPr>
        <w:t xml:space="preserve">, bem como </w:t>
      </w:r>
      <w:r w:rsidR="004319B2" w:rsidRPr="000E4B2B">
        <w:rPr>
          <w:rFonts w:ascii="Times New Roman" w:eastAsia="Calibri" w:hAnsi="Times New Roman"/>
        </w:rPr>
        <w:t>juntou documentos (fls. 1</w:t>
      </w:r>
      <w:r w:rsidR="007F77A3" w:rsidRPr="000E4B2B">
        <w:rPr>
          <w:rFonts w:ascii="Times New Roman" w:eastAsia="Calibri" w:hAnsi="Times New Roman"/>
        </w:rPr>
        <w:t>6</w:t>
      </w:r>
      <w:r w:rsidR="004319B2" w:rsidRPr="000E4B2B">
        <w:rPr>
          <w:rFonts w:ascii="Times New Roman" w:eastAsia="Calibri" w:hAnsi="Times New Roman"/>
        </w:rPr>
        <w:t>-</w:t>
      </w:r>
      <w:r w:rsidR="00521E3F" w:rsidRPr="000E4B2B">
        <w:rPr>
          <w:rFonts w:ascii="Times New Roman" w:eastAsia="Calibri" w:hAnsi="Times New Roman"/>
        </w:rPr>
        <w:t>30</w:t>
      </w:r>
      <w:r w:rsidR="00F52F29" w:rsidRPr="000E4B2B">
        <w:rPr>
          <w:rFonts w:ascii="Times New Roman" w:eastAsia="Calibri" w:hAnsi="Times New Roman"/>
        </w:rPr>
        <w:t>)</w:t>
      </w:r>
      <w:r w:rsidR="00000ACA" w:rsidRPr="000E4B2B">
        <w:rPr>
          <w:rFonts w:ascii="Times New Roman" w:eastAsia="Calibri" w:hAnsi="Times New Roman"/>
        </w:rPr>
        <w:t xml:space="preserve">. </w:t>
      </w:r>
      <w:r w:rsidR="007F77A3" w:rsidRPr="000E4B2B">
        <w:rPr>
          <w:rFonts w:ascii="Times New Roman" w:eastAsia="Calibri" w:hAnsi="Times New Roman"/>
        </w:rPr>
        <w:t>A</w:t>
      </w:r>
      <w:r w:rsidR="00E41E60" w:rsidRPr="000E4B2B">
        <w:rPr>
          <w:rFonts w:ascii="Times New Roman" w:eastAsia="Calibri" w:hAnsi="Times New Roman"/>
        </w:rPr>
        <w:t>lude</w:t>
      </w:r>
      <w:r w:rsidR="00000ACA" w:rsidRPr="000E4B2B">
        <w:rPr>
          <w:rFonts w:ascii="Times New Roman" w:eastAsia="Calibri" w:hAnsi="Times New Roman"/>
        </w:rPr>
        <w:t xml:space="preserve">, em suma, </w:t>
      </w:r>
      <w:r w:rsidR="00FE567E" w:rsidRPr="000E4B2B">
        <w:rPr>
          <w:rFonts w:ascii="Times New Roman" w:eastAsia="Calibri" w:hAnsi="Times New Roman"/>
        </w:rPr>
        <w:t xml:space="preserve">que </w:t>
      </w:r>
      <w:r w:rsidR="00521E3F" w:rsidRPr="000E4B2B">
        <w:rPr>
          <w:rFonts w:ascii="Times New Roman" w:eastAsia="Calibri" w:hAnsi="Times New Roman"/>
        </w:rPr>
        <w:t>a empresa permaneceu sem exercer suas ativ</w:t>
      </w:r>
      <w:r w:rsidR="00E41E60" w:rsidRPr="000E4B2B">
        <w:rPr>
          <w:rFonts w:ascii="Times New Roman" w:eastAsia="Calibri" w:hAnsi="Times New Roman"/>
        </w:rPr>
        <w:t>idades durante o período indicado</w:t>
      </w:r>
      <w:r w:rsidR="00521E3F" w:rsidRPr="000E4B2B">
        <w:rPr>
          <w:rFonts w:ascii="Times New Roman" w:eastAsia="Calibri" w:hAnsi="Times New Roman"/>
        </w:rPr>
        <w:t xml:space="preserve"> na </w:t>
      </w:r>
      <w:r w:rsidR="004615D2">
        <w:rPr>
          <w:rFonts w:ascii="Times New Roman" w:eastAsia="Calibri" w:hAnsi="Times New Roman"/>
        </w:rPr>
        <w:t>N</w:t>
      </w:r>
      <w:r w:rsidR="00521E3F" w:rsidRPr="000E4B2B">
        <w:rPr>
          <w:rFonts w:ascii="Times New Roman" w:eastAsia="Calibri" w:hAnsi="Times New Roman"/>
        </w:rPr>
        <w:t xml:space="preserve">otificação </w:t>
      </w:r>
      <w:r w:rsidR="004615D2">
        <w:rPr>
          <w:rFonts w:ascii="Times New Roman" w:eastAsia="Calibri" w:hAnsi="Times New Roman"/>
        </w:rPr>
        <w:t>A</w:t>
      </w:r>
      <w:r w:rsidR="00521E3F" w:rsidRPr="000E4B2B">
        <w:rPr>
          <w:rFonts w:ascii="Times New Roman" w:eastAsia="Calibri" w:hAnsi="Times New Roman"/>
        </w:rPr>
        <w:t xml:space="preserve">dministrativa, </w:t>
      </w:r>
      <w:r w:rsidR="004615D2">
        <w:rPr>
          <w:rFonts w:ascii="Times New Roman" w:eastAsia="Calibri" w:hAnsi="Times New Roman"/>
        </w:rPr>
        <w:t xml:space="preserve">e, ainda, que </w:t>
      </w:r>
      <w:r w:rsidR="00521E3F" w:rsidRPr="000E4B2B">
        <w:rPr>
          <w:rFonts w:ascii="Times New Roman" w:eastAsia="Calibri" w:hAnsi="Times New Roman"/>
        </w:rPr>
        <w:t>a companhia não efetivou a baixa do CNPJ</w:t>
      </w:r>
      <w:r w:rsidR="004615D2">
        <w:rPr>
          <w:rFonts w:ascii="Times New Roman" w:eastAsia="Calibri" w:hAnsi="Times New Roman"/>
        </w:rPr>
        <w:t xml:space="preserve"> até 18/10/2016</w:t>
      </w:r>
      <w:r w:rsidR="00521E3F" w:rsidRPr="000E4B2B">
        <w:rPr>
          <w:rFonts w:ascii="Times New Roman" w:eastAsia="Calibri" w:hAnsi="Times New Roman"/>
        </w:rPr>
        <w:t xml:space="preserve">, pois </w:t>
      </w:r>
      <w:r w:rsidR="004615D2">
        <w:rPr>
          <w:rFonts w:ascii="Times New Roman" w:eastAsia="Calibri" w:hAnsi="Times New Roman"/>
        </w:rPr>
        <w:t xml:space="preserve">havia </w:t>
      </w:r>
      <w:r w:rsidR="00E41E60" w:rsidRPr="000E4B2B">
        <w:rPr>
          <w:rFonts w:ascii="Times New Roman" w:eastAsia="Calibri" w:hAnsi="Times New Roman"/>
        </w:rPr>
        <w:t xml:space="preserve">interesse em reiniciar </w:t>
      </w:r>
      <w:r w:rsidR="004615D2">
        <w:rPr>
          <w:rFonts w:ascii="Times New Roman" w:eastAsia="Calibri" w:hAnsi="Times New Roman"/>
        </w:rPr>
        <w:t xml:space="preserve">as </w:t>
      </w:r>
      <w:r w:rsidR="00E41E60" w:rsidRPr="000E4B2B">
        <w:rPr>
          <w:rFonts w:ascii="Times New Roman" w:eastAsia="Calibri" w:hAnsi="Times New Roman"/>
        </w:rPr>
        <w:t xml:space="preserve">suas atividades, fato este </w:t>
      </w:r>
      <w:r w:rsidR="004615D2">
        <w:rPr>
          <w:rFonts w:ascii="Times New Roman" w:eastAsia="Calibri" w:hAnsi="Times New Roman"/>
        </w:rPr>
        <w:t xml:space="preserve">que </w:t>
      </w:r>
      <w:r w:rsidR="00E41E60" w:rsidRPr="000E4B2B">
        <w:rPr>
          <w:rFonts w:ascii="Times New Roman" w:eastAsia="Calibri" w:hAnsi="Times New Roman"/>
        </w:rPr>
        <w:t xml:space="preserve">não </w:t>
      </w:r>
      <w:r w:rsidR="004615D2">
        <w:rPr>
          <w:rFonts w:ascii="Times New Roman" w:eastAsia="Calibri" w:hAnsi="Times New Roman"/>
        </w:rPr>
        <w:t>ocorreu</w:t>
      </w:r>
      <w:r w:rsidR="00E41E60" w:rsidRPr="000E4B2B">
        <w:rPr>
          <w:rFonts w:ascii="Times New Roman" w:eastAsia="Calibri" w:hAnsi="Times New Roman"/>
        </w:rPr>
        <w:t>.</w:t>
      </w:r>
    </w:p>
    <w:p w:rsidR="00000ACA" w:rsidRPr="000E4B2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E4B2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E4B2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E4B2B">
              <w:rPr>
                <w:rFonts w:ascii="Times New Roman" w:hAnsi="Times New Roman"/>
                <w:b/>
              </w:rPr>
              <w:t>VOTO D</w:t>
            </w:r>
            <w:r w:rsidR="00CD3E14" w:rsidRPr="000E4B2B">
              <w:rPr>
                <w:rFonts w:ascii="Times New Roman" w:hAnsi="Times New Roman"/>
                <w:b/>
              </w:rPr>
              <w:t>O</w:t>
            </w:r>
            <w:r w:rsidR="00EF3EC9" w:rsidRPr="000E4B2B">
              <w:rPr>
                <w:rFonts w:ascii="Times New Roman" w:hAnsi="Times New Roman"/>
                <w:b/>
              </w:rPr>
              <w:t>(A)</w:t>
            </w:r>
            <w:r w:rsidRPr="000E4B2B">
              <w:rPr>
                <w:rFonts w:ascii="Times New Roman" w:hAnsi="Times New Roman"/>
                <w:b/>
              </w:rPr>
              <w:t xml:space="preserve"> RELATOR</w:t>
            </w:r>
            <w:r w:rsidR="00CD3E14" w:rsidRPr="000E4B2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385F72" w:rsidRPr="006B508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385F72" w:rsidRPr="006B508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85F7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385F72" w:rsidRPr="0032225C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9D3176" w:rsidRDefault="009D3176" w:rsidP="009D317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9D3176" w:rsidRPr="00901C1A" w:rsidRDefault="009D3176" w:rsidP="009D3176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385F7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385F7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>
        <w:rPr>
          <w:rFonts w:ascii="Times New Roman" w:hAnsi="Times New Roman"/>
        </w:rPr>
        <w:t xml:space="preserve">conforme os documentos juntados pela contribuinte bem como as diligências realizadas pela assessoria jurídica do CAU/RS, </w:t>
      </w:r>
      <w:r w:rsidRPr="00DB4510">
        <w:rPr>
          <w:rFonts w:ascii="Times New Roman" w:hAnsi="Times New Roman"/>
        </w:rPr>
        <w:t>constata-se que a empresa est</w:t>
      </w:r>
      <w:r>
        <w:rPr>
          <w:rFonts w:ascii="Times New Roman" w:hAnsi="Times New Roman"/>
        </w:rPr>
        <w:t>á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inativa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</w:t>
      </w:r>
      <w:r w:rsidR="009D3176">
        <w:rPr>
          <w:rFonts w:ascii="Times New Roman" w:hAnsi="Times New Roman"/>
        </w:rPr>
        <w:t>18/10/2016</w:t>
      </w:r>
      <w:r>
        <w:rPr>
          <w:rFonts w:ascii="Times New Roman" w:hAnsi="Times New Roman"/>
        </w:rPr>
        <w:t xml:space="preserve"> </w:t>
      </w:r>
      <w:r w:rsidRPr="00DB451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fl. </w:t>
      </w:r>
      <w:r w:rsidR="009D3176">
        <w:rPr>
          <w:rFonts w:ascii="Times New Roman" w:hAnsi="Times New Roman"/>
        </w:rPr>
        <w:t>21</w:t>
      </w:r>
      <w:r>
        <w:rPr>
          <w:rFonts w:ascii="Times New Roman" w:hAnsi="Times New Roman"/>
        </w:rPr>
        <w:t>), não sendo possível a cobrança de valores a título de anuidades a partir desta data.</w:t>
      </w:r>
    </w:p>
    <w:p w:rsidR="00385F7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ao período anterior a </w:t>
      </w:r>
      <w:r w:rsidR="009D3176">
        <w:rPr>
          <w:rFonts w:ascii="Times New Roman" w:hAnsi="Times New Roman"/>
        </w:rPr>
        <w:t>18</w:t>
      </w:r>
      <w:r>
        <w:rPr>
          <w:rFonts w:ascii="Times New Roman" w:hAnsi="Times New Roman"/>
        </w:rPr>
        <w:t>/</w:t>
      </w:r>
      <w:r w:rsidR="009D3176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/201</w:t>
      </w:r>
      <w:r w:rsidR="009D317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  <w:r w:rsidRPr="00DB4510">
        <w:rPr>
          <w:rFonts w:ascii="Times New Roman" w:hAnsi="Times New Roman"/>
        </w:rPr>
        <w:t xml:space="preserve">o conjunto probatório presente nos autos demonstra que a contribuinte </w:t>
      </w:r>
      <w:r>
        <w:rPr>
          <w:rFonts w:ascii="Times New Roman" w:hAnsi="Times New Roman"/>
        </w:rPr>
        <w:t>esteve efetivamente inativa, não tendo exercido</w:t>
      </w:r>
      <w:r w:rsidRPr="00DB4510">
        <w:rPr>
          <w:rFonts w:ascii="Times New Roman" w:hAnsi="Times New Roman"/>
        </w:rPr>
        <w:t xml:space="preserve">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, desde </w:t>
      </w:r>
      <w:r w:rsidR="009D3176">
        <w:rPr>
          <w:rFonts w:ascii="Times New Roman" w:hAnsi="Times New Roman"/>
        </w:rPr>
        <w:t>16</w:t>
      </w:r>
      <w:r>
        <w:rPr>
          <w:rFonts w:ascii="Times New Roman" w:hAnsi="Times New Roman"/>
        </w:rPr>
        <w:t>/</w:t>
      </w:r>
      <w:r w:rsidR="009D3176">
        <w:rPr>
          <w:rFonts w:ascii="Times New Roman" w:hAnsi="Times New Roman"/>
        </w:rPr>
        <w:t>12</w:t>
      </w:r>
      <w:r>
        <w:rPr>
          <w:rFonts w:ascii="Times New Roman" w:hAnsi="Times New Roman"/>
        </w:rPr>
        <w:t>/201</w:t>
      </w:r>
      <w:r w:rsidR="009D317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e, ainda, conforme demonstram as </w:t>
      </w:r>
      <w:r w:rsidR="009D3176">
        <w:rPr>
          <w:rFonts w:ascii="Times New Roman" w:hAnsi="Times New Roman"/>
        </w:rPr>
        <w:t>Relações Anuais de Informações Sociais - RAIS Negativas e demais documentos</w:t>
      </w:r>
      <w:r>
        <w:rPr>
          <w:rFonts w:ascii="Times New Roman" w:hAnsi="Times New Roman"/>
        </w:rPr>
        <w:t xml:space="preserve"> juntad</w:t>
      </w:r>
      <w:r w:rsidR="009D3176">
        <w:rPr>
          <w:rFonts w:ascii="Times New Roman" w:hAnsi="Times New Roman"/>
        </w:rPr>
        <w:t>o</w:t>
      </w:r>
      <w:r>
        <w:rPr>
          <w:rFonts w:ascii="Times New Roman" w:hAnsi="Times New Roman"/>
        </w:rPr>
        <w:t>s ao processo</w:t>
      </w:r>
      <w:r w:rsidRPr="00DB4510">
        <w:rPr>
          <w:rFonts w:ascii="Times New Roman" w:hAnsi="Times New Roman"/>
        </w:rPr>
        <w:t xml:space="preserve"> (fls. </w:t>
      </w:r>
      <w:r w:rsidR="009D3176">
        <w:rPr>
          <w:rFonts w:ascii="Times New Roman" w:hAnsi="Times New Roman"/>
        </w:rPr>
        <w:t>22</w:t>
      </w:r>
      <w:r>
        <w:rPr>
          <w:rFonts w:ascii="Times New Roman" w:hAnsi="Times New Roman"/>
        </w:rPr>
        <w:t>-</w:t>
      </w:r>
      <w:r w:rsidR="009D3176">
        <w:rPr>
          <w:rFonts w:ascii="Times New Roman" w:hAnsi="Times New Roman"/>
        </w:rPr>
        <w:t>30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>, n</w:t>
      </w:r>
      <w:r w:rsidR="009D3176">
        <w:rPr>
          <w:rFonts w:ascii="Times New Roman" w:hAnsi="Times New Roman"/>
        </w:rPr>
        <w:t>o</w:t>
      </w:r>
      <w:r>
        <w:rPr>
          <w:rFonts w:ascii="Times New Roman" w:hAnsi="Times New Roman"/>
        </w:rPr>
        <w:t>s quais a contribuinte esteve inativa nos anos de 2012, 2013, 2014</w:t>
      </w:r>
      <w:r w:rsidR="009D3176">
        <w:rPr>
          <w:rFonts w:ascii="Times New Roman" w:hAnsi="Times New Roman"/>
        </w:rPr>
        <w:t>, 2015 e 2016, ano de sua baixa</w:t>
      </w:r>
      <w:r>
        <w:rPr>
          <w:rFonts w:ascii="Times New Roman" w:hAnsi="Times New Roman"/>
        </w:rPr>
        <w:t>. Ainda, o distrato da sociedade operado (fl</w:t>
      </w:r>
      <w:r w:rsidR="009D317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9D3176">
        <w:rPr>
          <w:rFonts w:ascii="Times New Roman" w:hAnsi="Times New Roman"/>
        </w:rPr>
        <w:t>18-19</w:t>
      </w:r>
      <w:r>
        <w:rPr>
          <w:rFonts w:ascii="Times New Roman" w:hAnsi="Times New Roman"/>
        </w:rPr>
        <w:t xml:space="preserve">) indica o encerramento das atividades da pessoa jurídica ainda em </w:t>
      </w:r>
      <w:r w:rsidR="009D3176">
        <w:rPr>
          <w:rFonts w:ascii="Times New Roman" w:hAnsi="Times New Roman"/>
        </w:rPr>
        <w:t>31</w:t>
      </w:r>
      <w:r>
        <w:rPr>
          <w:rFonts w:ascii="Times New Roman" w:hAnsi="Times New Roman"/>
        </w:rPr>
        <w:t>/</w:t>
      </w:r>
      <w:r w:rsidR="009D3176">
        <w:rPr>
          <w:rFonts w:ascii="Times New Roman" w:hAnsi="Times New Roman"/>
        </w:rPr>
        <w:t>12</w:t>
      </w:r>
      <w:r>
        <w:rPr>
          <w:rFonts w:ascii="Times New Roman" w:hAnsi="Times New Roman"/>
        </w:rPr>
        <w:t>/</w:t>
      </w:r>
      <w:r w:rsidR="009D3176">
        <w:rPr>
          <w:rFonts w:ascii="Times New Roman" w:hAnsi="Times New Roman"/>
        </w:rPr>
        <w:t>2014</w:t>
      </w:r>
      <w:r>
        <w:rPr>
          <w:rFonts w:ascii="Times New Roman" w:hAnsi="Times New Roman"/>
        </w:rPr>
        <w:t>.</w:t>
      </w:r>
    </w:p>
    <w:p w:rsidR="00385F7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em razão da documentação juntada aos autos, bem como das diligências realizadas na instrução deste processo, resta comprovada a inatividade da pessoa jurídica, o que impossibilita a cobrança de valores a título de anuidades, pela inocorrência do fato gerador.</w:t>
      </w:r>
    </w:p>
    <w:p w:rsidR="00385F72" w:rsidRPr="003241C2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5F72" w:rsidRPr="00721CDF" w:rsidRDefault="00385F72" w:rsidP="00385F7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Pr="000E4B2B">
        <w:rPr>
          <w:rFonts w:ascii="Times New Roman" w:eastAsia="Calibri" w:hAnsi="Times New Roman"/>
        </w:rPr>
        <w:t>BAUMGRATZ &amp; RODRIGUES LTDA</w:t>
      </w:r>
      <w:r>
        <w:rPr>
          <w:rFonts w:ascii="Times New Roman" w:eastAsia="Calibri" w:hAnsi="Times New Roman"/>
        </w:rPr>
        <w:t>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</w:t>
      </w:r>
      <w:r w:rsidRPr="00721CDF">
        <w:rPr>
          <w:rFonts w:ascii="Times New Roman" w:hAnsi="Times New Roman"/>
        </w:rPr>
        <w:lastRenderedPageBreak/>
        <w:t>elementos probatórios existentes nos autos, a impugnante demonstrou sua inatividade desde o ano de 201</w:t>
      </w:r>
      <w:r>
        <w:rPr>
          <w:rFonts w:ascii="Times New Roman" w:hAnsi="Times New Roman"/>
        </w:rPr>
        <w:t>2 até o momento de sua baixa definitiva no CNPJ em 18/10/2016.</w:t>
      </w:r>
    </w:p>
    <w:p w:rsidR="00EF3EC9" w:rsidRPr="000E4B2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0E4B2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>Porto Alegre</w:t>
      </w:r>
      <w:r w:rsidR="00465CC0" w:rsidRPr="000E4B2B">
        <w:rPr>
          <w:rFonts w:ascii="Times New Roman" w:eastAsia="Calibri" w:hAnsi="Times New Roman"/>
        </w:rPr>
        <w:t xml:space="preserve">, </w:t>
      </w:r>
      <w:r w:rsidR="004D351A" w:rsidRPr="000E4B2B">
        <w:rPr>
          <w:rFonts w:ascii="Times New Roman" w:eastAsia="Calibri" w:hAnsi="Times New Roman"/>
        </w:rPr>
        <w:t>1</w:t>
      </w:r>
      <w:r w:rsidR="00385F72">
        <w:rPr>
          <w:rFonts w:ascii="Times New Roman" w:eastAsia="Calibri" w:hAnsi="Times New Roman"/>
        </w:rPr>
        <w:t>7</w:t>
      </w:r>
      <w:r w:rsidR="00174940" w:rsidRPr="000E4B2B">
        <w:rPr>
          <w:rFonts w:ascii="Times New Roman" w:eastAsia="Calibri" w:hAnsi="Times New Roman"/>
        </w:rPr>
        <w:t xml:space="preserve"> de </w:t>
      </w:r>
      <w:r w:rsidR="00897316" w:rsidRPr="000E4B2B">
        <w:rPr>
          <w:rFonts w:ascii="Times New Roman" w:eastAsia="Calibri" w:hAnsi="Times New Roman"/>
        </w:rPr>
        <w:t>abril</w:t>
      </w:r>
      <w:r w:rsidR="00174940" w:rsidRPr="000E4B2B">
        <w:rPr>
          <w:rFonts w:ascii="Times New Roman" w:eastAsia="Calibri" w:hAnsi="Times New Roman"/>
        </w:rPr>
        <w:t xml:space="preserve"> de </w:t>
      </w:r>
      <w:r w:rsidR="003241C2" w:rsidRPr="000E4B2B">
        <w:rPr>
          <w:rFonts w:ascii="Times New Roman" w:eastAsia="Calibri" w:hAnsi="Times New Roman"/>
        </w:rPr>
        <w:t>2018</w:t>
      </w:r>
      <w:r w:rsidR="00465CC0" w:rsidRPr="000E4B2B">
        <w:rPr>
          <w:rFonts w:ascii="Times New Roman" w:eastAsia="Calibri" w:hAnsi="Times New Roman"/>
        </w:rPr>
        <w:t>.</w:t>
      </w:r>
    </w:p>
    <w:p w:rsidR="00174940" w:rsidRPr="000E4B2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E4B2B" w:rsidRDefault="00FF22E4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RÔMULO PLENTZ GIRALT</w:t>
      </w:r>
    </w:p>
    <w:p w:rsidR="00B624DE" w:rsidRPr="000E4B2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0E4B2B">
        <w:rPr>
          <w:rFonts w:ascii="Times New Roman" w:eastAsia="Calibri" w:hAnsi="Times New Roman"/>
        </w:rPr>
        <w:t xml:space="preserve">                 </w:t>
      </w:r>
      <w:r w:rsidR="00EF3EC9" w:rsidRPr="000E4B2B">
        <w:rPr>
          <w:rFonts w:ascii="Times New Roman" w:eastAsia="Calibri" w:hAnsi="Times New Roman"/>
        </w:rPr>
        <w:tab/>
      </w:r>
      <w:r w:rsidR="00EF3EC9" w:rsidRPr="000E4B2B">
        <w:rPr>
          <w:rFonts w:ascii="Times New Roman" w:eastAsia="Calibri" w:hAnsi="Times New Roman"/>
        </w:rPr>
        <w:tab/>
      </w:r>
      <w:r w:rsidR="00EF3EC9" w:rsidRPr="000E4B2B">
        <w:rPr>
          <w:rFonts w:ascii="Times New Roman" w:eastAsia="Calibri" w:hAnsi="Times New Roman"/>
        </w:rPr>
        <w:tab/>
        <w:t xml:space="preserve">     </w:t>
      </w:r>
      <w:r w:rsidR="00897316" w:rsidRPr="000E4B2B">
        <w:rPr>
          <w:rFonts w:ascii="Times New Roman" w:eastAsia="Calibri" w:hAnsi="Times New Roman"/>
        </w:rPr>
        <w:t xml:space="preserve">   </w:t>
      </w:r>
      <w:r w:rsidR="00465CC0" w:rsidRPr="000E4B2B">
        <w:rPr>
          <w:rFonts w:ascii="Times New Roman" w:eastAsia="Calibri" w:hAnsi="Times New Roman"/>
        </w:rPr>
        <w:t>Conselheir</w:t>
      </w:r>
      <w:r w:rsidRPr="000E4B2B">
        <w:rPr>
          <w:rFonts w:ascii="Times New Roman" w:eastAsia="Calibri" w:hAnsi="Times New Roman"/>
        </w:rPr>
        <w:t>o(a)</w:t>
      </w:r>
      <w:r w:rsidR="00465CC0" w:rsidRPr="000E4B2B">
        <w:rPr>
          <w:rFonts w:ascii="Times New Roman" w:eastAsia="Calibri" w:hAnsi="Times New Roman"/>
        </w:rPr>
        <w:t xml:space="preserve"> Relator</w:t>
      </w:r>
      <w:r w:rsidRPr="000E4B2B">
        <w:rPr>
          <w:rFonts w:ascii="Times New Roman" w:eastAsia="Calibri" w:hAnsi="Times New Roman"/>
        </w:rPr>
        <w:t>(</w:t>
      </w:r>
      <w:r w:rsidR="00F62A69" w:rsidRPr="000E4B2B">
        <w:rPr>
          <w:rFonts w:ascii="Times New Roman" w:eastAsia="Calibri" w:hAnsi="Times New Roman"/>
        </w:rPr>
        <w:t>a</w:t>
      </w:r>
      <w:r w:rsidRPr="000E4B2B">
        <w:rPr>
          <w:rFonts w:ascii="Times New Roman" w:eastAsia="Calibri" w:hAnsi="Times New Roman"/>
        </w:rPr>
        <w:t>)</w:t>
      </w:r>
      <w:r w:rsidR="006271ED" w:rsidRPr="000E4B2B">
        <w:rPr>
          <w:rFonts w:ascii="Times New Roman" w:eastAsia="Calibri" w:hAnsi="Times New Roman"/>
        </w:rPr>
        <w:t xml:space="preserve"> </w:t>
      </w:r>
      <w:r w:rsidR="006271ED" w:rsidRPr="000E4B2B">
        <w:rPr>
          <w:rFonts w:ascii="Times New Roman" w:eastAsia="Calibri" w:hAnsi="Times New Roman"/>
        </w:rPr>
        <w:tab/>
      </w:r>
      <w:r w:rsidR="006271ED" w:rsidRPr="000E4B2B">
        <w:rPr>
          <w:rFonts w:ascii="Times New Roman" w:eastAsia="Calibri" w:hAnsi="Times New Roman"/>
        </w:rPr>
        <w:tab/>
        <w:t xml:space="preserve">          </w:t>
      </w:r>
    </w:p>
    <w:p w:rsidR="006271ED" w:rsidRPr="000E4B2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E4B2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E4B2B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0E4B2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E4B2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0E4B2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0E4B2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85F72" w:rsidRDefault="00385F7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D3176" w:rsidRPr="000E4B2B" w:rsidRDefault="009D317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0E4B2B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0E4B2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55451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5451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5451B" w:rsidRDefault="00521E3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751</w:t>
            </w:r>
            <w:r w:rsidR="00DD3B90" w:rsidRPr="0055451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5451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5451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5451B" w:rsidRDefault="00521E3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554</w:t>
            </w:r>
            <w:r w:rsidR="00DD3B90" w:rsidRPr="0055451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5451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5451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5451B" w:rsidRDefault="00521E3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eastAsia="Calibri" w:hAnsi="Times New Roman"/>
                <w:sz w:val="22"/>
                <w:szCs w:val="22"/>
              </w:rPr>
              <w:t>BAUMGRATZ &amp; RODRIGUES LTDA</w:t>
            </w:r>
            <w:r w:rsidRPr="005545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55451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5451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5451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55451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5451B" w:rsidRDefault="00DD3B90" w:rsidP="00FF22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5451B" w:rsidRDefault="00DD3B90" w:rsidP="00FF22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CONSELHEIRO</w:t>
            </w:r>
            <w:bookmarkStart w:id="0" w:name="_GoBack"/>
            <w:bookmarkEnd w:id="0"/>
            <w:r w:rsidRPr="005545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22E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000ACA" w:rsidRPr="0055451B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5451B" w:rsidRDefault="00000ACA" w:rsidP="00FF22E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F22E4">
              <w:rPr>
                <w:rFonts w:ascii="Times New Roman" w:hAnsi="Times New Roman"/>
                <w:b/>
                <w:sz w:val="22"/>
                <w:szCs w:val="22"/>
              </w:rPr>
              <w:t>055</w:t>
            </w: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5451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5451B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5451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5451B">
        <w:rPr>
          <w:rFonts w:ascii="Times New Roman" w:hAnsi="Times New Roman"/>
          <w:sz w:val="22"/>
          <w:szCs w:val="22"/>
        </w:rPr>
        <w:t xml:space="preserve">PLANEJAMENTO E FINANÇAS </w:t>
      </w:r>
      <w:r w:rsidRPr="0055451B">
        <w:rPr>
          <w:rFonts w:ascii="Times New Roman" w:hAnsi="Times New Roman"/>
          <w:sz w:val="22"/>
          <w:szCs w:val="22"/>
        </w:rPr>
        <w:t>C</w:t>
      </w:r>
      <w:r w:rsidR="007335BA" w:rsidRPr="0055451B">
        <w:rPr>
          <w:rFonts w:ascii="Times New Roman" w:hAnsi="Times New Roman"/>
          <w:sz w:val="22"/>
          <w:szCs w:val="22"/>
        </w:rPr>
        <w:t>PF</w:t>
      </w:r>
      <w:r w:rsidR="0055451B">
        <w:rPr>
          <w:rFonts w:ascii="Times New Roman" w:hAnsi="Times New Roman"/>
          <w:sz w:val="22"/>
          <w:szCs w:val="22"/>
        </w:rPr>
        <w:t>I</w:t>
      </w:r>
      <w:r w:rsidRPr="0055451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5451B">
        <w:rPr>
          <w:rFonts w:ascii="Times New Roman" w:hAnsi="Times New Roman"/>
          <w:sz w:val="22"/>
          <w:szCs w:val="22"/>
        </w:rPr>
        <w:t>/</w:t>
      </w:r>
      <w:r w:rsidR="00B624DE" w:rsidRPr="0055451B">
        <w:rPr>
          <w:rFonts w:ascii="Times New Roman" w:hAnsi="Times New Roman"/>
          <w:sz w:val="22"/>
          <w:szCs w:val="22"/>
        </w:rPr>
        <w:t>RS, na sede do CAU/RS, no dia</w:t>
      </w:r>
      <w:r w:rsidR="00921EF7" w:rsidRPr="0055451B">
        <w:rPr>
          <w:rFonts w:ascii="Times New Roman" w:hAnsi="Times New Roman"/>
          <w:sz w:val="22"/>
          <w:szCs w:val="22"/>
        </w:rPr>
        <w:t xml:space="preserve"> </w:t>
      </w:r>
      <w:r w:rsidR="00897316" w:rsidRPr="0055451B">
        <w:rPr>
          <w:rFonts w:ascii="Times New Roman" w:hAnsi="Times New Roman"/>
          <w:sz w:val="22"/>
          <w:szCs w:val="22"/>
        </w:rPr>
        <w:t>1</w:t>
      </w:r>
      <w:r w:rsidR="00385F72" w:rsidRPr="0055451B">
        <w:rPr>
          <w:rFonts w:ascii="Times New Roman" w:hAnsi="Times New Roman"/>
          <w:sz w:val="22"/>
          <w:szCs w:val="22"/>
        </w:rPr>
        <w:t>7</w:t>
      </w:r>
      <w:r w:rsidR="00897316" w:rsidRPr="0055451B">
        <w:rPr>
          <w:rFonts w:ascii="Times New Roman" w:hAnsi="Times New Roman"/>
          <w:sz w:val="22"/>
          <w:szCs w:val="22"/>
        </w:rPr>
        <w:t xml:space="preserve"> </w:t>
      </w:r>
      <w:r w:rsidR="003241C2" w:rsidRPr="0055451B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55451B">
        <w:rPr>
          <w:rFonts w:ascii="Times New Roman" w:eastAsia="Calibri" w:hAnsi="Times New Roman"/>
          <w:sz w:val="22"/>
          <w:szCs w:val="22"/>
        </w:rPr>
        <w:t>abril</w:t>
      </w:r>
      <w:r w:rsidR="003241C2" w:rsidRPr="0055451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5451B">
        <w:rPr>
          <w:rFonts w:ascii="Times New Roman" w:hAnsi="Times New Roman"/>
          <w:sz w:val="22"/>
          <w:szCs w:val="22"/>
        </w:rPr>
        <w:t>, no uso d</w:t>
      </w:r>
      <w:r w:rsidR="0055451B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55451B">
        <w:rPr>
          <w:rFonts w:ascii="Times New Roman" w:hAnsi="Times New Roman"/>
          <w:sz w:val="22"/>
          <w:szCs w:val="22"/>
        </w:rPr>
        <w:t xml:space="preserve"> a</w:t>
      </w:r>
      <w:r w:rsidR="00EA7A90" w:rsidRPr="0055451B">
        <w:rPr>
          <w:rFonts w:ascii="Times New Roman" w:hAnsi="Times New Roman"/>
          <w:sz w:val="22"/>
          <w:szCs w:val="22"/>
        </w:rPr>
        <w:t>rt</w:t>
      </w:r>
      <w:r w:rsidR="00000ACA" w:rsidRPr="0055451B">
        <w:rPr>
          <w:rFonts w:ascii="Times New Roman" w:hAnsi="Times New Roman"/>
          <w:sz w:val="22"/>
          <w:szCs w:val="22"/>
        </w:rPr>
        <w:t>igo</w:t>
      </w:r>
      <w:r w:rsidR="00EA7A90" w:rsidRPr="0055451B">
        <w:rPr>
          <w:rFonts w:ascii="Times New Roman" w:hAnsi="Times New Roman"/>
          <w:sz w:val="22"/>
          <w:szCs w:val="22"/>
        </w:rPr>
        <w:t xml:space="preserve"> </w:t>
      </w:r>
      <w:r w:rsidR="004130E0" w:rsidRPr="0055451B">
        <w:rPr>
          <w:rFonts w:ascii="Times New Roman" w:hAnsi="Times New Roman"/>
          <w:sz w:val="22"/>
          <w:szCs w:val="22"/>
        </w:rPr>
        <w:t>97</w:t>
      </w:r>
      <w:r w:rsidR="00395EB0" w:rsidRPr="0055451B">
        <w:rPr>
          <w:rFonts w:ascii="Times New Roman" w:hAnsi="Times New Roman"/>
          <w:sz w:val="22"/>
          <w:szCs w:val="22"/>
        </w:rPr>
        <w:t>, incisos V</w:t>
      </w:r>
      <w:r w:rsidR="001D7808" w:rsidRPr="0055451B">
        <w:rPr>
          <w:rFonts w:ascii="Times New Roman" w:hAnsi="Times New Roman"/>
          <w:sz w:val="22"/>
          <w:szCs w:val="22"/>
        </w:rPr>
        <w:t>III e IX</w:t>
      </w:r>
      <w:r w:rsidR="00395EB0" w:rsidRPr="0055451B">
        <w:rPr>
          <w:rFonts w:ascii="Times New Roman" w:hAnsi="Times New Roman"/>
          <w:sz w:val="22"/>
          <w:szCs w:val="22"/>
        </w:rPr>
        <w:t xml:space="preserve">, </w:t>
      </w:r>
      <w:r w:rsidR="00000ACA" w:rsidRPr="0055451B">
        <w:rPr>
          <w:rFonts w:ascii="Times New Roman" w:hAnsi="Times New Roman"/>
          <w:sz w:val="22"/>
          <w:szCs w:val="22"/>
        </w:rPr>
        <w:t xml:space="preserve">ambos </w:t>
      </w:r>
      <w:r w:rsidR="00EA7A90" w:rsidRPr="0055451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5451B">
        <w:rPr>
          <w:rFonts w:ascii="Times New Roman" w:hAnsi="Times New Roman"/>
          <w:sz w:val="22"/>
          <w:szCs w:val="22"/>
        </w:rPr>
        <w:t>,</w:t>
      </w:r>
      <w:r w:rsidR="00EA7A90" w:rsidRPr="0055451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5451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55451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</w:rPr>
        <w:t>DELIBEROU</w:t>
      </w:r>
      <w:r w:rsidR="005B5C6B" w:rsidRPr="0055451B">
        <w:rPr>
          <w:rFonts w:ascii="Times New Roman" w:hAnsi="Times New Roman"/>
          <w:sz w:val="22"/>
          <w:szCs w:val="22"/>
        </w:rPr>
        <w:t xml:space="preserve"> por</w:t>
      </w:r>
      <w:r w:rsidRPr="0055451B">
        <w:rPr>
          <w:rFonts w:ascii="Times New Roman" w:hAnsi="Times New Roman"/>
          <w:sz w:val="22"/>
          <w:szCs w:val="22"/>
        </w:rPr>
        <w:t>:</w:t>
      </w:r>
    </w:p>
    <w:p w:rsidR="003241C2" w:rsidRPr="0055451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5451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5451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5451B">
        <w:rPr>
          <w:rFonts w:ascii="Times New Roman" w:hAnsi="Times New Roman"/>
          <w:sz w:val="22"/>
          <w:szCs w:val="22"/>
        </w:rPr>
        <w:t xml:space="preserve"> o</w:t>
      </w:r>
      <w:r w:rsidR="002A4D81" w:rsidRPr="0055451B">
        <w:rPr>
          <w:rFonts w:ascii="Times New Roman" w:hAnsi="Times New Roman"/>
          <w:sz w:val="22"/>
          <w:szCs w:val="22"/>
        </w:rPr>
        <w:t xml:space="preserve"> parecer d</w:t>
      </w:r>
      <w:r w:rsidR="00EF3EC9" w:rsidRPr="0055451B">
        <w:rPr>
          <w:rFonts w:ascii="Times New Roman" w:hAnsi="Times New Roman"/>
          <w:sz w:val="22"/>
          <w:szCs w:val="22"/>
        </w:rPr>
        <w:t>o(</w:t>
      </w:r>
      <w:r w:rsidR="00F62A69" w:rsidRPr="0055451B">
        <w:rPr>
          <w:rFonts w:ascii="Times New Roman" w:hAnsi="Times New Roman"/>
          <w:sz w:val="22"/>
          <w:szCs w:val="22"/>
        </w:rPr>
        <w:t>a</w:t>
      </w:r>
      <w:r w:rsidR="00EF3EC9" w:rsidRPr="0055451B">
        <w:rPr>
          <w:rFonts w:ascii="Times New Roman" w:hAnsi="Times New Roman"/>
          <w:sz w:val="22"/>
          <w:szCs w:val="22"/>
        </w:rPr>
        <w:t>)</w:t>
      </w:r>
      <w:r w:rsidR="002A4D81" w:rsidRPr="0055451B">
        <w:rPr>
          <w:rFonts w:ascii="Times New Roman" w:hAnsi="Times New Roman"/>
          <w:sz w:val="22"/>
          <w:szCs w:val="22"/>
        </w:rPr>
        <w:t xml:space="preserve"> Conselheir</w:t>
      </w:r>
      <w:r w:rsidR="00EF3EC9" w:rsidRPr="0055451B">
        <w:rPr>
          <w:rFonts w:ascii="Times New Roman" w:hAnsi="Times New Roman"/>
          <w:sz w:val="22"/>
          <w:szCs w:val="22"/>
        </w:rPr>
        <w:t>o(</w:t>
      </w:r>
      <w:r w:rsidR="00F62A69" w:rsidRPr="0055451B">
        <w:rPr>
          <w:rFonts w:ascii="Times New Roman" w:hAnsi="Times New Roman"/>
          <w:sz w:val="22"/>
          <w:szCs w:val="22"/>
        </w:rPr>
        <w:t>a</w:t>
      </w:r>
      <w:r w:rsidR="00EF3EC9" w:rsidRPr="0055451B">
        <w:rPr>
          <w:rFonts w:ascii="Times New Roman" w:hAnsi="Times New Roman"/>
          <w:sz w:val="22"/>
          <w:szCs w:val="22"/>
        </w:rPr>
        <w:t>)</w:t>
      </w:r>
      <w:r w:rsidR="002A4D81" w:rsidRPr="0055451B">
        <w:rPr>
          <w:rFonts w:ascii="Times New Roman" w:hAnsi="Times New Roman"/>
          <w:sz w:val="22"/>
          <w:szCs w:val="22"/>
        </w:rPr>
        <w:t xml:space="preserve"> Relator</w:t>
      </w:r>
      <w:r w:rsidR="00EF3EC9" w:rsidRPr="0055451B">
        <w:rPr>
          <w:rFonts w:ascii="Times New Roman" w:hAnsi="Times New Roman"/>
          <w:sz w:val="22"/>
          <w:szCs w:val="22"/>
        </w:rPr>
        <w:t>(a)</w:t>
      </w:r>
      <w:r w:rsidR="002A4D81" w:rsidRPr="0055451B">
        <w:rPr>
          <w:rFonts w:ascii="Times New Roman" w:hAnsi="Times New Roman"/>
          <w:sz w:val="22"/>
          <w:szCs w:val="22"/>
        </w:rPr>
        <w:t xml:space="preserve">, </w:t>
      </w:r>
      <w:r w:rsidR="007C68A8" w:rsidRPr="0055451B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55451B">
        <w:rPr>
          <w:rFonts w:ascii="Times New Roman" w:hAnsi="Times New Roman"/>
          <w:b/>
          <w:sz w:val="22"/>
          <w:szCs w:val="22"/>
        </w:rPr>
        <w:t>procedência</w:t>
      </w:r>
      <w:r w:rsidR="003241C2" w:rsidRPr="0055451B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55451B">
        <w:rPr>
          <w:rFonts w:ascii="Times New Roman" w:hAnsi="Times New Roman"/>
          <w:sz w:val="22"/>
          <w:szCs w:val="22"/>
        </w:rPr>
        <w:t>empresa</w:t>
      </w:r>
      <w:r w:rsidR="00521E3F" w:rsidRPr="0055451B">
        <w:rPr>
          <w:rFonts w:ascii="Times New Roman" w:eastAsia="Calibri" w:hAnsi="Times New Roman"/>
          <w:sz w:val="22"/>
          <w:szCs w:val="22"/>
        </w:rPr>
        <w:t xml:space="preserve"> BAUMGRATZ &amp; RODRIGUES LTDA</w:t>
      </w:r>
      <w:r w:rsidR="00897316" w:rsidRPr="0055451B">
        <w:rPr>
          <w:rFonts w:ascii="Times New Roman" w:hAnsi="Times New Roman"/>
          <w:sz w:val="22"/>
          <w:szCs w:val="22"/>
        </w:rPr>
        <w:t>.</w:t>
      </w:r>
      <w:r w:rsidR="003241C2" w:rsidRPr="0055451B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55451B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385F72" w:rsidRPr="0055451B">
        <w:rPr>
          <w:rFonts w:ascii="Times New Roman" w:hAnsi="Times New Roman"/>
          <w:sz w:val="22"/>
          <w:szCs w:val="22"/>
        </w:rPr>
        <w:t>visto que, com base nos elementos probatórios existentes nos autos, a impugnante demonstrou sua inatividade desde o ano de 2012 até o momento de sua baixa definitiva no CNPJ em 18/10/2016</w:t>
      </w:r>
      <w:r w:rsidR="003241C2" w:rsidRPr="0055451B">
        <w:rPr>
          <w:rFonts w:ascii="Times New Roman" w:hAnsi="Times New Roman"/>
          <w:sz w:val="22"/>
          <w:szCs w:val="22"/>
        </w:rPr>
        <w:t>.</w:t>
      </w:r>
    </w:p>
    <w:p w:rsidR="00EA18A5" w:rsidRPr="0055451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5451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5451B">
        <w:rPr>
          <w:rFonts w:ascii="Times New Roman" w:hAnsi="Times New Roman"/>
          <w:sz w:val="22"/>
          <w:szCs w:val="22"/>
        </w:rPr>
        <w:t xml:space="preserve"> </w:t>
      </w:r>
      <w:r w:rsidR="00EA18A5" w:rsidRPr="0055451B">
        <w:rPr>
          <w:rFonts w:ascii="Times New Roman" w:hAnsi="Times New Roman"/>
          <w:b/>
          <w:sz w:val="22"/>
          <w:szCs w:val="22"/>
        </w:rPr>
        <w:t>notificar</w:t>
      </w:r>
      <w:r w:rsidR="00EA18A5" w:rsidRPr="0055451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55451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5451B">
        <w:rPr>
          <w:rFonts w:ascii="Times New Roman" w:hAnsi="Times New Roman"/>
          <w:sz w:val="22"/>
          <w:szCs w:val="22"/>
        </w:rPr>
        <w:t xml:space="preserve"> </w:t>
      </w:r>
      <w:r w:rsidR="00EA18A5" w:rsidRPr="0055451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55451B">
        <w:rPr>
          <w:rFonts w:ascii="Times New Roman" w:hAnsi="Times New Roman"/>
          <w:sz w:val="22"/>
          <w:szCs w:val="22"/>
        </w:rPr>
        <w:t>.</w:t>
      </w:r>
    </w:p>
    <w:p w:rsidR="00CC4FF0" w:rsidRPr="0055451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5451B">
        <w:rPr>
          <w:rFonts w:ascii="Times New Roman" w:hAnsi="Times New Roman"/>
          <w:sz w:val="22"/>
          <w:szCs w:val="22"/>
        </w:rPr>
        <w:t xml:space="preserve"> </w:t>
      </w:r>
      <w:r w:rsidR="00EA18A5" w:rsidRPr="0055451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5451B">
        <w:rPr>
          <w:rFonts w:ascii="Times New Roman" w:hAnsi="Times New Roman"/>
          <w:sz w:val="22"/>
          <w:szCs w:val="22"/>
        </w:rPr>
        <w:t>.</w:t>
      </w:r>
    </w:p>
    <w:p w:rsidR="003E419B" w:rsidRPr="0055451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5451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55451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sz w:val="22"/>
          <w:szCs w:val="22"/>
        </w:rPr>
        <w:t xml:space="preserve">À Gerência Financeira para </w:t>
      </w:r>
      <w:r w:rsidRPr="0055451B">
        <w:rPr>
          <w:rFonts w:ascii="Times New Roman" w:hAnsi="Times New Roman"/>
          <w:b/>
          <w:sz w:val="22"/>
          <w:szCs w:val="22"/>
        </w:rPr>
        <w:t>notificar</w:t>
      </w:r>
      <w:r w:rsidRPr="0055451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5451B">
        <w:rPr>
          <w:rFonts w:ascii="Times New Roman" w:hAnsi="Times New Roman"/>
          <w:sz w:val="22"/>
          <w:szCs w:val="22"/>
        </w:rPr>
        <w:t>da</w:t>
      </w:r>
      <w:r w:rsidRPr="0055451B">
        <w:rPr>
          <w:rFonts w:ascii="Times New Roman" w:hAnsi="Times New Roman"/>
          <w:sz w:val="22"/>
          <w:szCs w:val="22"/>
        </w:rPr>
        <w:t xml:space="preserve"> decisão</w:t>
      </w:r>
      <w:r w:rsidR="0050553E" w:rsidRPr="0055451B">
        <w:rPr>
          <w:rFonts w:ascii="Times New Roman" w:hAnsi="Times New Roman"/>
          <w:sz w:val="22"/>
          <w:szCs w:val="22"/>
        </w:rPr>
        <w:t>;</w:t>
      </w:r>
    </w:p>
    <w:p w:rsidR="00AB083E" w:rsidRPr="0055451B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hAnsi="Times New Roman"/>
          <w:sz w:val="22"/>
          <w:szCs w:val="22"/>
        </w:rPr>
        <w:t xml:space="preserve">À Gerência de Atendimento e Fiscalização para promover à </w:t>
      </w:r>
      <w:r w:rsidR="00385F72" w:rsidRPr="0055451B">
        <w:rPr>
          <w:rFonts w:ascii="Times New Roman" w:hAnsi="Times New Roman"/>
          <w:sz w:val="22"/>
          <w:szCs w:val="22"/>
        </w:rPr>
        <w:t>interrupção/</w:t>
      </w:r>
      <w:r w:rsidRPr="0055451B">
        <w:rPr>
          <w:rFonts w:ascii="Times New Roman" w:hAnsi="Times New Roman"/>
          <w:sz w:val="22"/>
          <w:szCs w:val="22"/>
        </w:rPr>
        <w:t>baixa de ofício, a fim de adequar o registro de acordo com os termos dessa deliberação.</w:t>
      </w:r>
    </w:p>
    <w:p w:rsidR="00AB083E" w:rsidRPr="0055451B" w:rsidRDefault="00AB083E" w:rsidP="0055451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03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5451B" w:rsidRPr="0055451B" w:rsidTr="0055451B">
        <w:trPr>
          <w:trHeight w:val="175"/>
        </w:trPr>
        <w:tc>
          <w:tcPr>
            <w:tcW w:w="2479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5451B" w:rsidRPr="0055451B" w:rsidTr="0055451B">
        <w:trPr>
          <w:trHeight w:val="181"/>
        </w:trPr>
        <w:tc>
          <w:tcPr>
            <w:tcW w:w="2479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5451B" w:rsidRPr="0055451B" w:rsidTr="0055451B">
        <w:trPr>
          <w:trHeight w:val="181"/>
        </w:trPr>
        <w:tc>
          <w:tcPr>
            <w:tcW w:w="2479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5451B" w:rsidRPr="0055451B" w:rsidTr="0055451B">
        <w:trPr>
          <w:trHeight w:val="181"/>
        </w:trPr>
        <w:tc>
          <w:tcPr>
            <w:tcW w:w="2479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451B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5451B" w:rsidRPr="0055451B" w:rsidRDefault="0055451B" w:rsidP="005545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451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785F18" w:rsidP="0055451B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55451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55451B">
        <w:rPr>
          <w:rFonts w:ascii="Times New Roman" w:eastAsia="Calibri" w:hAnsi="Times New Roman"/>
          <w:sz w:val="22"/>
          <w:szCs w:val="22"/>
        </w:rPr>
        <w:t>1</w:t>
      </w:r>
      <w:r w:rsidR="00385F72" w:rsidRPr="0055451B">
        <w:rPr>
          <w:rFonts w:ascii="Times New Roman" w:eastAsia="Calibri" w:hAnsi="Times New Roman"/>
          <w:sz w:val="22"/>
          <w:szCs w:val="22"/>
        </w:rPr>
        <w:t>7</w:t>
      </w:r>
      <w:r w:rsidR="003241C2" w:rsidRPr="0055451B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55451B">
        <w:rPr>
          <w:rFonts w:ascii="Times New Roman" w:eastAsia="Calibri" w:hAnsi="Times New Roman"/>
          <w:sz w:val="22"/>
          <w:szCs w:val="22"/>
        </w:rPr>
        <w:t>abril</w:t>
      </w:r>
      <w:r w:rsidR="003241C2" w:rsidRPr="0055451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5451B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3F" w:rsidRDefault="00C20A3F">
      <w:r>
        <w:separator/>
      </w:r>
    </w:p>
  </w:endnote>
  <w:endnote w:type="continuationSeparator" w:id="0">
    <w:p w:rsidR="00C20A3F" w:rsidRDefault="00C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3F" w:rsidRDefault="00C20A3F">
      <w:r>
        <w:separator/>
      </w:r>
    </w:p>
  </w:footnote>
  <w:footnote w:type="continuationSeparator" w:id="0">
    <w:p w:rsidR="00C20A3F" w:rsidRDefault="00C2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4B2B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85F72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15D2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3F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51B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176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6420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0A3F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1E60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2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EC6294D-B323-4434-9C5A-156089C0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CE592-6119-4E6E-9DF6-3F57337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24</TotalTime>
  <Pages>4</Pages>
  <Words>1324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2018-04-12T17:48:00Z</dcterms:created>
  <dcterms:modified xsi:type="dcterms:W3CDTF">2018-04-17T18:12:00Z</dcterms:modified>
  <cp:contentStatus>2012, 2013, 2014, 2015 e 2016</cp:contentStatus>
</cp:coreProperties>
</file>