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F22DB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14BF0EBA58448068216C32492E8CD1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630/2016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2062C73989474817A6A7BB00856387F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328/2016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37310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C0F4F79B8D544FEB9CF7B143D8FB58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73102">
                  <w:rPr>
                    <w:rFonts w:ascii="Times New Roman" w:hAnsi="Times New Roman"/>
                    <w:sz w:val="20"/>
                    <w:szCs w:val="20"/>
                  </w:rPr>
                  <w:t xml:space="preserve">Juçara </w:t>
                </w:r>
                <w:proofErr w:type="spellStart"/>
                <w:r w:rsidR="00373102">
                  <w:rPr>
                    <w:rFonts w:ascii="Times New Roman" w:hAnsi="Times New Roman"/>
                    <w:sz w:val="20"/>
                    <w:szCs w:val="20"/>
                  </w:rPr>
                  <w:t>Tedesco</w:t>
                </w:r>
                <w:proofErr w:type="spellEnd"/>
                <w:r w:rsidR="00373102">
                  <w:rPr>
                    <w:rFonts w:ascii="Times New Roman" w:hAnsi="Times New Roman"/>
                    <w:sz w:val="20"/>
                    <w:szCs w:val="20"/>
                  </w:rPr>
                  <w:t xml:space="preserve"> Barcelos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717667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F15DC3EDA66D4590A44F386D7538D9A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7176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803C8D96AD6408CAB4F3ED0399F6A68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8A83A5C8A8534073822F491094CC40C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17667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717667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717667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6A360E65B05C45F0B99602E9B190CF2C"/>
          </w:placeholder>
          <w:date w:fullDate="2016-10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043B">
            <w:rPr>
              <w:rFonts w:ascii="Times New Roman" w:eastAsia="Calibri" w:hAnsi="Times New Roman"/>
              <w:sz w:val="20"/>
              <w:szCs w:val="20"/>
            </w:rPr>
            <w:t>14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19BFDCD286444FADBF45AB30D52C95C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2DB2">
            <w:rPr>
              <w:rFonts w:ascii="Times New Roman" w:eastAsia="Calibri" w:hAnsi="Times New Roman"/>
              <w:sz w:val="20"/>
              <w:szCs w:val="20"/>
            </w:rPr>
            <w:t>328/2016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128E643C4A334EE685ADE104673483C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73102">
            <w:rPr>
              <w:rFonts w:ascii="Times New Roman" w:eastAsia="Calibri" w:hAnsi="Times New Roman"/>
              <w:sz w:val="20"/>
              <w:szCs w:val="20"/>
            </w:rPr>
            <w:t>Juçara Tedesco Barcelos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83ED57B448924FC38DF562A9B1578C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B043B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2B043B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803C8D96AD6408CAB4F3ED0399F6A68"/>
        </w:placeholder>
      </w:sdtPr>
      <w:sdtEndPr/>
      <w:sdtContent>
        <w:p w:rsidR="002E577B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73102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ontribuinte apresentou impugnação </w:t>
          </w:r>
          <w:r w:rsidR="00373102">
            <w:rPr>
              <w:rFonts w:ascii="Times New Roman" w:eastAsia="Calibri" w:hAnsi="Times New Roman"/>
              <w:sz w:val="20"/>
              <w:szCs w:val="20"/>
            </w:rPr>
            <w:t>via correio eletrônico</w:t>
          </w:r>
          <w:r w:rsidR="00120312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73102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673B54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proofErr w:type="gramStart"/>
          <w:r w:rsidR="00673B54">
            <w:rPr>
              <w:rFonts w:ascii="Times New Roman" w:eastAsia="Calibri" w:hAnsi="Times New Roman"/>
              <w:sz w:val="20"/>
              <w:szCs w:val="20"/>
            </w:rPr>
            <w:t>encontrava-se</w:t>
          </w:r>
          <w:proofErr w:type="gramEnd"/>
          <w:r w:rsidR="00673B54">
            <w:rPr>
              <w:rFonts w:ascii="Times New Roman" w:eastAsia="Calibri" w:hAnsi="Times New Roman"/>
              <w:sz w:val="20"/>
              <w:szCs w:val="20"/>
            </w:rPr>
            <w:t xml:space="preserve"> aposentada, não mais exercendo a profissão desde o ano de 20</w:t>
          </w:r>
          <w:r w:rsidR="002B043B">
            <w:rPr>
              <w:rFonts w:ascii="Times New Roman" w:eastAsia="Calibri" w:hAnsi="Times New Roman"/>
              <w:sz w:val="20"/>
              <w:szCs w:val="20"/>
            </w:rPr>
            <w:t>0</w:t>
          </w:r>
          <w:r w:rsidR="00673B54">
            <w:rPr>
              <w:rFonts w:ascii="Times New Roman" w:eastAsia="Calibri" w:hAnsi="Times New Roman"/>
              <w:sz w:val="20"/>
              <w:szCs w:val="20"/>
            </w:rPr>
            <w:t>9</w:t>
          </w:r>
          <w:r w:rsidR="002E577B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2E577B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</w:t>
          </w:r>
          <w:r w:rsidR="001C59B6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u, assim, a baixa de seu registro bem como dos débitos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pendentes.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EEC97F495D4053967AD3E4BF0338A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2DB2">
            <w:rPr>
              <w:rFonts w:ascii="Times New Roman" w:eastAsia="Calibri" w:hAnsi="Times New Roman"/>
              <w:sz w:val="20"/>
              <w:szCs w:val="20"/>
            </w:rPr>
            <w:t>328/2016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803C8D96AD6408CAB4F3ED0399F6A68"/>
          </w:placeholder>
        </w:sdtPr>
        <w:sdtEndPr>
          <w:rPr>
            <w:highlight w:val="lightGray"/>
          </w:rPr>
        </w:sdtEndPr>
        <w:sdtContent>
          <w:r w:rsidR="002E577B">
            <w:rPr>
              <w:rFonts w:ascii="Times New Roman" w:eastAsia="Calibri" w:hAnsi="Times New Roman"/>
              <w:sz w:val="20"/>
              <w:szCs w:val="20"/>
            </w:rPr>
            <w:t>não possui razão a Contribuinte, tendo em vista que há inscrição regular da Arquiteta e Urbanista no CAU/RS, sendo que o mero afastamento do exercício da atividade não é causa legítima que afaste a obrigação de recolhimento dos v</w:t>
          </w:r>
          <w:r w:rsidR="00345D9F">
            <w:rPr>
              <w:rFonts w:ascii="Times New Roman" w:eastAsia="Calibri" w:hAnsi="Times New Roman"/>
              <w:sz w:val="20"/>
              <w:szCs w:val="20"/>
            </w:rPr>
            <w:t xml:space="preserve">alores. Ademais, a profissional não apresentou documentação hábil a comprovar a situação alegada na </w:t>
          </w:r>
          <w:proofErr w:type="gramStart"/>
          <w:r w:rsidR="00345D9F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E3CAE0DB079447FBABCD2E5F888C2F6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</w:t>
          </w:r>
          <w:proofErr w:type="gramStart"/>
          <w:r w:rsidRPr="002D2D16">
            <w:rPr>
              <w:rFonts w:ascii="Times New Roman" w:eastAsia="Calibri" w:hAnsi="Times New Roman"/>
              <w:sz w:val="20"/>
              <w:szCs w:val="20"/>
            </w:rPr>
            <w:t>Urbanista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B6A1C9BEE1B45CA9D92EAC1AF5C4B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22DB2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DD173AF7A1F14234B5A298E2BCD43C8D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717667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717667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803C8D96AD6408CAB4F3ED0399F6A68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0002" wp14:editId="5C37194D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913D" wp14:editId="511AAB13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6BA2F61FAC844BE0A7AF7B8DE8C663F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630/2016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FB757621F6B34EEE9B0C7A342250B87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328/2016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05563EA664C64143B303E2FD45EFD7F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73102">
                  <w:rPr>
                    <w:rFonts w:ascii="Times New Roman" w:hAnsi="Times New Roman"/>
                    <w:sz w:val="20"/>
                    <w:szCs w:val="20"/>
                  </w:rPr>
                  <w:t>Juçara Tedesco Barcelos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1766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C3B5CF4B3F848D4B8B9FF2B600309F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22DB2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53C7520FFC34016969081D23E642DE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17667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1766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803C8D96AD6408CAB4F3ED0399F6A68"/>
                </w:placeholder>
                <w:text/>
              </w:sdtPr>
              <w:sdtEndPr/>
              <w:sdtContent>
                <w:r w:rsidR="00717667">
                  <w:rPr>
                    <w:rFonts w:ascii="Times New Roman" w:hAnsi="Times New Roman"/>
                    <w:b/>
                    <w:sz w:val="20"/>
                    <w:szCs w:val="20"/>
                  </w:rPr>
                  <w:t>127/2016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7CE1C9404B9A493EBE0213FDBE42DD7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22DB2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69C056803A84628B8C247CE5C72B2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73102">
            <w:rPr>
              <w:rFonts w:ascii="Times New Roman" w:hAnsi="Times New Roman"/>
              <w:sz w:val="20"/>
              <w:szCs w:val="20"/>
            </w:rPr>
            <w:t>Juçara Tedesco Barcelos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52FB4A8B6F24FDBAFDF137870D02B7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2DB2">
            <w:rPr>
              <w:rFonts w:ascii="Times New Roman" w:eastAsia="Calibri" w:hAnsi="Times New Roman"/>
              <w:sz w:val="20"/>
              <w:szCs w:val="20"/>
            </w:rPr>
            <w:t>328/2016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CBCB135206C74D6AAADD8ED6D2E532B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B043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803C8D96AD6408CAB4F3ED0399F6A68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345D9F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45D9F">
            <w:rPr>
              <w:rFonts w:ascii="Times New Roman" w:eastAsia="Calibri" w:hAnsi="Times New Roman"/>
              <w:sz w:val="20"/>
              <w:szCs w:val="20"/>
            </w:rPr>
            <w:t>(2)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a profissional não logrou êxito em comprovar as alegações </w:t>
          </w:r>
          <w:r w:rsidR="002E577B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2E577B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046E52FBD7184CAE8062CA3898BF5B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73102">
            <w:rPr>
              <w:rFonts w:ascii="Times New Roman" w:hAnsi="Times New Roman"/>
              <w:sz w:val="20"/>
              <w:szCs w:val="20"/>
            </w:rPr>
            <w:t>Juçara Tedesco Barcelos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803C8D96AD6408CAB4F3ED0399F6A68"/>
          </w:placeholder>
          <w:text/>
        </w:sdtPr>
        <w:sdtEndPr/>
        <w:sdtContent>
          <w:r w:rsidR="00521814">
            <w:rPr>
              <w:rFonts w:ascii="Times New Roman" w:hAnsi="Times New Roman"/>
              <w:sz w:val="20"/>
              <w:szCs w:val="20"/>
            </w:rPr>
            <w:t>1.665,74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521814">
            <w:rPr>
              <w:rFonts w:ascii="Times New Roman" w:hAnsi="Times New Roman"/>
              <w:sz w:val="20"/>
              <w:szCs w:val="20"/>
            </w:rPr>
            <w:t>um mil seiscentos e sessenta e cinco e setenta e quatro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5EECF3DED44085888E987FF626801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B043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879587BCCD64F0E9222063F394515D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22DB2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803C8D96AD6408CAB4F3ED0399F6A68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803C8D96AD6408CAB4F3ED0399F6A6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803C8D96AD6408CAB4F3ED0399F6A6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B2" w:rsidRDefault="00F22DB2">
      <w:r>
        <w:separator/>
      </w:r>
    </w:p>
  </w:endnote>
  <w:endnote w:type="continuationSeparator" w:id="0">
    <w:p w:rsidR="00F22DB2" w:rsidRDefault="00F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B2" w:rsidRDefault="00F22DB2">
      <w:r>
        <w:separator/>
      </w:r>
    </w:p>
  </w:footnote>
  <w:footnote w:type="continuationSeparator" w:id="0">
    <w:p w:rsidR="00F22DB2" w:rsidRDefault="00F22DB2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2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0312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C59B6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43B"/>
    <w:rsid w:val="002B0A04"/>
    <w:rsid w:val="002C71F3"/>
    <w:rsid w:val="002D1AC4"/>
    <w:rsid w:val="002D2D16"/>
    <w:rsid w:val="002D4C79"/>
    <w:rsid w:val="002E577B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45D9F"/>
    <w:rsid w:val="00351EB8"/>
    <w:rsid w:val="00352307"/>
    <w:rsid w:val="00353C04"/>
    <w:rsid w:val="00354E22"/>
    <w:rsid w:val="00356BEC"/>
    <w:rsid w:val="003652C0"/>
    <w:rsid w:val="0036644B"/>
    <w:rsid w:val="003731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814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73B54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176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2DB2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BF0EBA58448068216C32492E8C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94418-1CD1-4DA1-A086-F4BF74AFEDD2}"/>
      </w:docPartPr>
      <w:docPartBody>
        <w:p w:rsidR="006828AC" w:rsidRDefault="006828AC">
          <w:pPr>
            <w:pStyle w:val="B14BF0EBA58448068216C32492E8CD1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062C73989474817A6A7BB0085638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625F9-2D8F-4231-B9C2-F79E252532C8}"/>
      </w:docPartPr>
      <w:docPartBody>
        <w:p w:rsidR="006828AC" w:rsidRDefault="006828AC">
          <w:pPr>
            <w:pStyle w:val="2062C73989474817A6A7BB00856387F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C0F4F79B8D544FEB9CF7B143D8FB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523E2-2961-4B02-8F74-73999CEEBC4F}"/>
      </w:docPartPr>
      <w:docPartBody>
        <w:p w:rsidR="006828AC" w:rsidRDefault="006828AC">
          <w:pPr>
            <w:pStyle w:val="9C0F4F79B8D544FEB9CF7B143D8FB58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15DC3EDA66D4590A44F386D7538D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09B12-E6A2-4E9F-8631-059B35278CDB}"/>
      </w:docPartPr>
      <w:docPartBody>
        <w:p w:rsidR="006828AC" w:rsidRDefault="006828AC">
          <w:pPr>
            <w:pStyle w:val="F15DC3EDA66D4590A44F386D7538D9A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803C8D96AD6408CAB4F3ED0399F6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0209-126A-44FE-B6C5-B9684279DFAE}"/>
      </w:docPartPr>
      <w:docPartBody>
        <w:p w:rsidR="006828AC" w:rsidRDefault="006828AC">
          <w:pPr>
            <w:pStyle w:val="1803C8D96AD6408CAB4F3ED0399F6A6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83A5C8A8534073822F491094CC4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842E7-8CE3-4C64-89F1-7C4DE08B7588}"/>
      </w:docPartPr>
      <w:docPartBody>
        <w:p w:rsidR="006828AC" w:rsidRDefault="006828AC">
          <w:pPr>
            <w:pStyle w:val="8A83A5C8A8534073822F491094CC40C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A360E65B05C45F0B99602E9B190C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E40E6-FF88-4D3A-8017-709C4E598EA1}"/>
      </w:docPartPr>
      <w:docPartBody>
        <w:p w:rsidR="006828AC" w:rsidRDefault="006828AC">
          <w:pPr>
            <w:pStyle w:val="6A360E65B05C45F0B99602E9B190CF2C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BFDCD286444FADBF45AB30D52C9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B184-7082-4127-A327-33484B0A8CBA}"/>
      </w:docPartPr>
      <w:docPartBody>
        <w:p w:rsidR="006828AC" w:rsidRDefault="006828AC">
          <w:pPr>
            <w:pStyle w:val="19BFDCD286444FADBF45AB30D52C95C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28E643C4A334EE685ADE10467348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20D62-D756-4F6E-939C-68F1592A90DD}"/>
      </w:docPartPr>
      <w:docPartBody>
        <w:p w:rsidR="006828AC" w:rsidRDefault="006828AC">
          <w:pPr>
            <w:pStyle w:val="128E643C4A334EE685ADE104673483C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3ED57B448924FC38DF562A9B1578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2196-5E46-4BAE-BC11-F693C86BE253}"/>
      </w:docPartPr>
      <w:docPartBody>
        <w:p w:rsidR="006828AC" w:rsidRDefault="006828AC">
          <w:pPr>
            <w:pStyle w:val="83ED57B448924FC38DF562A9B1578C1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5EEC97F495D4053967AD3E4BF033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6BE06-7401-4812-B6D0-EA5A6AC6BA88}"/>
      </w:docPartPr>
      <w:docPartBody>
        <w:p w:rsidR="006828AC" w:rsidRDefault="006828AC">
          <w:pPr>
            <w:pStyle w:val="95EEC97F495D4053967AD3E4BF0338A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E3CAE0DB079447FBABCD2E5F888C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6FDAB-228E-4BF6-B744-C3ABB6977781}"/>
      </w:docPartPr>
      <w:docPartBody>
        <w:p w:rsidR="006828AC" w:rsidRDefault="006828AC">
          <w:pPr>
            <w:pStyle w:val="BE3CAE0DB079447FBABCD2E5F888C2F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6A1C9BEE1B45CA9D92EAC1AF5C4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51717-DDA8-48CA-8174-27443E46FADE}"/>
      </w:docPartPr>
      <w:docPartBody>
        <w:p w:rsidR="006828AC" w:rsidRDefault="006828AC">
          <w:pPr>
            <w:pStyle w:val="5B6A1C9BEE1B45CA9D92EAC1AF5C4BD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D173AF7A1F14234B5A298E2BCD43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8B9E7-2D98-4905-996F-63D4B60C5AD4}"/>
      </w:docPartPr>
      <w:docPartBody>
        <w:p w:rsidR="006828AC" w:rsidRDefault="006828AC">
          <w:pPr>
            <w:pStyle w:val="DD173AF7A1F14234B5A298E2BCD43C8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BA2F61FAC844BE0A7AF7B8DE8C66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09019-4BDE-4026-BECC-4A78E6B0DDA4}"/>
      </w:docPartPr>
      <w:docPartBody>
        <w:p w:rsidR="006828AC" w:rsidRDefault="006828AC">
          <w:pPr>
            <w:pStyle w:val="6BA2F61FAC844BE0A7AF7B8DE8C663F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B757621F6B34EEE9B0C7A342250B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2067E-1F3D-475F-A913-123C50790E20}"/>
      </w:docPartPr>
      <w:docPartBody>
        <w:p w:rsidR="006828AC" w:rsidRDefault="006828AC">
          <w:pPr>
            <w:pStyle w:val="FB757621F6B34EEE9B0C7A342250B87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5563EA664C64143B303E2FD45EFD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83A76-7BD3-47BD-9098-BF9C59CD4F3B}"/>
      </w:docPartPr>
      <w:docPartBody>
        <w:p w:rsidR="006828AC" w:rsidRDefault="006828AC">
          <w:pPr>
            <w:pStyle w:val="05563EA664C64143B303E2FD45EFD7F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C3B5CF4B3F848D4B8B9FF2B60030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317ED-5BF6-438C-B652-6E43CA87F47F}"/>
      </w:docPartPr>
      <w:docPartBody>
        <w:p w:rsidR="006828AC" w:rsidRDefault="006828AC">
          <w:pPr>
            <w:pStyle w:val="CC3B5CF4B3F848D4B8B9FF2B600309F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3C7520FFC34016969081D23E642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BCF26-6AF7-4F30-96BF-43185EC51153}"/>
      </w:docPartPr>
      <w:docPartBody>
        <w:p w:rsidR="006828AC" w:rsidRDefault="006828AC">
          <w:pPr>
            <w:pStyle w:val="653C7520FFC34016969081D23E642DE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CE1C9404B9A493EBE0213FDBE42D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F656B-0708-490D-8C02-001144AD045D}"/>
      </w:docPartPr>
      <w:docPartBody>
        <w:p w:rsidR="006828AC" w:rsidRDefault="006828AC">
          <w:pPr>
            <w:pStyle w:val="7CE1C9404B9A493EBE0213FDBE42DD7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69C056803A84628B8C247CE5C72B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EE9D-CC53-4521-A8BC-A6D48F61B4E9}"/>
      </w:docPartPr>
      <w:docPartBody>
        <w:p w:rsidR="006828AC" w:rsidRDefault="006828AC">
          <w:pPr>
            <w:pStyle w:val="D69C056803A84628B8C247CE5C72B2B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52FB4A8B6F24FDBAFDF137870D02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DBB2D-9B90-4204-A603-BDFEDA2025D3}"/>
      </w:docPartPr>
      <w:docPartBody>
        <w:p w:rsidR="006828AC" w:rsidRDefault="006828AC">
          <w:pPr>
            <w:pStyle w:val="152FB4A8B6F24FDBAFDF137870D02B7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BCB135206C74D6AAADD8ED6D2E53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08057-8D18-4C3D-9C3A-CEE58C4E4D30}"/>
      </w:docPartPr>
      <w:docPartBody>
        <w:p w:rsidR="006828AC" w:rsidRDefault="006828AC">
          <w:pPr>
            <w:pStyle w:val="CBCB135206C74D6AAADD8ED6D2E532B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46E52FBD7184CAE8062CA3898BF5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BFE4F-95D7-4CB9-ACCA-274AE9EF3063}"/>
      </w:docPartPr>
      <w:docPartBody>
        <w:p w:rsidR="006828AC" w:rsidRDefault="006828AC">
          <w:pPr>
            <w:pStyle w:val="046E52FBD7184CAE8062CA3898BF5B3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75EECF3DED44085888E987FF6268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EC413-9C48-4F6C-B384-2FF1250A1551}"/>
      </w:docPartPr>
      <w:docPartBody>
        <w:p w:rsidR="006828AC" w:rsidRDefault="006828AC">
          <w:pPr>
            <w:pStyle w:val="175EECF3DED44085888E987FF626801C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879587BCCD64F0E9222063F39451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C3F3-5843-4E69-B79C-0911C16A861F}"/>
      </w:docPartPr>
      <w:docPartBody>
        <w:p w:rsidR="006828AC" w:rsidRDefault="006828AC">
          <w:pPr>
            <w:pStyle w:val="C879587BCCD64F0E9222063F394515DF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C"/>
    <w:rsid w:val="006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14BF0EBA58448068216C32492E8CD19">
    <w:name w:val="B14BF0EBA58448068216C32492E8CD19"/>
  </w:style>
  <w:style w:type="paragraph" w:customStyle="1" w:styleId="2062C73989474817A6A7BB00856387FC">
    <w:name w:val="2062C73989474817A6A7BB00856387FC"/>
  </w:style>
  <w:style w:type="paragraph" w:customStyle="1" w:styleId="9C0F4F79B8D544FEB9CF7B143D8FB583">
    <w:name w:val="9C0F4F79B8D544FEB9CF7B143D8FB583"/>
  </w:style>
  <w:style w:type="paragraph" w:customStyle="1" w:styleId="F15DC3EDA66D4590A44F386D7538D9A7">
    <w:name w:val="F15DC3EDA66D4590A44F386D7538D9A7"/>
  </w:style>
  <w:style w:type="paragraph" w:customStyle="1" w:styleId="1803C8D96AD6408CAB4F3ED0399F6A68">
    <w:name w:val="1803C8D96AD6408CAB4F3ED0399F6A68"/>
  </w:style>
  <w:style w:type="paragraph" w:customStyle="1" w:styleId="8A83A5C8A8534073822F491094CC40C1">
    <w:name w:val="8A83A5C8A8534073822F491094CC40C1"/>
  </w:style>
  <w:style w:type="paragraph" w:customStyle="1" w:styleId="6A360E65B05C45F0B99602E9B190CF2C">
    <w:name w:val="6A360E65B05C45F0B99602E9B190CF2C"/>
  </w:style>
  <w:style w:type="paragraph" w:customStyle="1" w:styleId="19BFDCD286444FADBF45AB30D52C95C6">
    <w:name w:val="19BFDCD286444FADBF45AB30D52C95C6"/>
  </w:style>
  <w:style w:type="paragraph" w:customStyle="1" w:styleId="128E643C4A334EE685ADE104673483CF">
    <w:name w:val="128E643C4A334EE685ADE104673483CF"/>
  </w:style>
  <w:style w:type="paragraph" w:customStyle="1" w:styleId="83ED57B448924FC38DF562A9B1578C1F">
    <w:name w:val="83ED57B448924FC38DF562A9B1578C1F"/>
  </w:style>
  <w:style w:type="paragraph" w:customStyle="1" w:styleId="95EEC97F495D4053967AD3E4BF0338A1">
    <w:name w:val="95EEC97F495D4053967AD3E4BF0338A1"/>
  </w:style>
  <w:style w:type="paragraph" w:customStyle="1" w:styleId="BE3CAE0DB079447FBABCD2E5F888C2F6">
    <w:name w:val="BE3CAE0DB079447FBABCD2E5F888C2F6"/>
  </w:style>
  <w:style w:type="paragraph" w:customStyle="1" w:styleId="5B6A1C9BEE1B45CA9D92EAC1AF5C4BD8">
    <w:name w:val="5B6A1C9BEE1B45CA9D92EAC1AF5C4BD8"/>
  </w:style>
  <w:style w:type="paragraph" w:customStyle="1" w:styleId="DD173AF7A1F14234B5A298E2BCD43C8D">
    <w:name w:val="DD173AF7A1F14234B5A298E2BCD43C8D"/>
  </w:style>
  <w:style w:type="paragraph" w:customStyle="1" w:styleId="6BA2F61FAC844BE0A7AF7B8DE8C663FB">
    <w:name w:val="6BA2F61FAC844BE0A7AF7B8DE8C663FB"/>
  </w:style>
  <w:style w:type="paragraph" w:customStyle="1" w:styleId="FB757621F6B34EEE9B0C7A342250B870">
    <w:name w:val="FB757621F6B34EEE9B0C7A342250B870"/>
  </w:style>
  <w:style w:type="paragraph" w:customStyle="1" w:styleId="05563EA664C64143B303E2FD45EFD7FC">
    <w:name w:val="05563EA664C64143B303E2FD45EFD7FC"/>
  </w:style>
  <w:style w:type="paragraph" w:customStyle="1" w:styleId="CC3B5CF4B3F848D4B8B9FF2B600309F8">
    <w:name w:val="CC3B5CF4B3F848D4B8B9FF2B600309F8"/>
  </w:style>
  <w:style w:type="paragraph" w:customStyle="1" w:styleId="653C7520FFC34016969081D23E642DE9">
    <w:name w:val="653C7520FFC34016969081D23E642DE9"/>
  </w:style>
  <w:style w:type="paragraph" w:customStyle="1" w:styleId="7CE1C9404B9A493EBE0213FDBE42DD73">
    <w:name w:val="7CE1C9404B9A493EBE0213FDBE42DD73"/>
  </w:style>
  <w:style w:type="paragraph" w:customStyle="1" w:styleId="D69C056803A84628B8C247CE5C72B2BD">
    <w:name w:val="D69C056803A84628B8C247CE5C72B2BD"/>
  </w:style>
  <w:style w:type="paragraph" w:customStyle="1" w:styleId="152FB4A8B6F24FDBAFDF137870D02B70">
    <w:name w:val="152FB4A8B6F24FDBAFDF137870D02B70"/>
  </w:style>
  <w:style w:type="paragraph" w:customStyle="1" w:styleId="CBCB135206C74D6AAADD8ED6D2E532BD">
    <w:name w:val="CBCB135206C74D6AAADD8ED6D2E532BD"/>
  </w:style>
  <w:style w:type="paragraph" w:customStyle="1" w:styleId="046E52FBD7184CAE8062CA3898BF5B34">
    <w:name w:val="046E52FBD7184CAE8062CA3898BF5B34"/>
  </w:style>
  <w:style w:type="paragraph" w:customStyle="1" w:styleId="175EECF3DED44085888E987FF626801C">
    <w:name w:val="175EECF3DED44085888E987FF626801C"/>
  </w:style>
  <w:style w:type="paragraph" w:customStyle="1" w:styleId="C879587BCCD64F0E9222063F394515DF">
    <w:name w:val="C879587BCCD64F0E9222063F39451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14BF0EBA58448068216C32492E8CD19">
    <w:name w:val="B14BF0EBA58448068216C32492E8CD19"/>
  </w:style>
  <w:style w:type="paragraph" w:customStyle="1" w:styleId="2062C73989474817A6A7BB00856387FC">
    <w:name w:val="2062C73989474817A6A7BB00856387FC"/>
  </w:style>
  <w:style w:type="paragraph" w:customStyle="1" w:styleId="9C0F4F79B8D544FEB9CF7B143D8FB583">
    <w:name w:val="9C0F4F79B8D544FEB9CF7B143D8FB583"/>
  </w:style>
  <w:style w:type="paragraph" w:customStyle="1" w:styleId="F15DC3EDA66D4590A44F386D7538D9A7">
    <w:name w:val="F15DC3EDA66D4590A44F386D7538D9A7"/>
  </w:style>
  <w:style w:type="paragraph" w:customStyle="1" w:styleId="1803C8D96AD6408CAB4F3ED0399F6A68">
    <w:name w:val="1803C8D96AD6408CAB4F3ED0399F6A68"/>
  </w:style>
  <w:style w:type="paragraph" w:customStyle="1" w:styleId="8A83A5C8A8534073822F491094CC40C1">
    <w:name w:val="8A83A5C8A8534073822F491094CC40C1"/>
  </w:style>
  <w:style w:type="paragraph" w:customStyle="1" w:styleId="6A360E65B05C45F0B99602E9B190CF2C">
    <w:name w:val="6A360E65B05C45F0B99602E9B190CF2C"/>
  </w:style>
  <w:style w:type="paragraph" w:customStyle="1" w:styleId="19BFDCD286444FADBF45AB30D52C95C6">
    <w:name w:val="19BFDCD286444FADBF45AB30D52C95C6"/>
  </w:style>
  <w:style w:type="paragraph" w:customStyle="1" w:styleId="128E643C4A334EE685ADE104673483CF">
    <w:name w:val="128E643C4A334EE685ADE104673483CF"/>
  </w:style>
  <w:style w:type="paragraph" w:customStyle="1" w:styleId="83ED57B448924FC38DF562A9B1578C1F">
    <w:name w:val="83ED57B448924FC38DF562A9B1578C1F"/>
  </w:style>
  <w:style w:type="paragraph" w:customStyle="1" w:styleId="95EEC97F495D4053967AD3E4BF0338A1">
    <w:name w:val="95EEC97F495D4053967AD3E4BF0338A1"/>
  </w:style>
  <w:style w:type="paragraph" w:customStyle="1" w:styleId="BE3CAE0DB079447FBABCD2E5F888C2F6">
    <w:name w:val="BE3CAE0DB079447FBABCD2E5F888C2F6"/>
  </w:style>
  <w:style w:type="paragraph" w:customStyle="1" w:styleId="5B6A1C9BEE1B45CA9D92EAC1AF5C4BD8">
    <w:name w:val="5B6A1C9BEE1B45CA9D92EAC1AF5C4BD8"/>
  </w:style>
  <w:style w:type="paragraph" w:customStyle="1" w:styleId="DD173AF7A1F14234B5A298E2BCD43C8D">
    <w:name w:val="DD173AF7A1F14234B5A298E2BCD43C8D"/>
  </w:style>
  <w:style w:type="paragraph" w:customStyle="1" w:styleId="6BA2F61FAC844BE0A7AF7B8DE8C663FB">
    <w:name w:val="6BA2F61FAC844BE0A7AF7B8DE8C663FB"/>
  </w:style>
  <w:style w:type="paragraph" w:customStyle="1" w:styleId="FB757621F6B34EEE9B0C7A342250B870">
    <w:name w:val="FB757621F6B34EEE9B0C7A342250B870"/>
  </w:style>
  <w:style w:type="paragraph" w:customStyle="1" w:styleId="05563EA664C64143B303E2FD45EFD7FC">
    <w:name w:val="05563EA664C64143B303E2FD45EFD7FC"/>
  </w:style>
  <w:style w:type="paragraph" w:customStyle="1" w:styleId="CC3B5CF4B3F848D4B8B9FF2B600309F8">
    <w:name w:val="CC3B5CF4B3F848D4B8B9FF2B600309F8"/>
  </w:style>
  <w:style w:type="paragraph" w:customStyle="1" w:styleId="653C7520FFC34016969081D23E642DE9">
    <w:name w:val="653C7520FFC34016969081D23E642DE9"/>
  </w:style>
  <w:style w:type="paragraph" w:customStyle="1" w:styleId="7CE1C9404B9A493EBE0213FDBE42DD73">
    <w:name w:val="7CE1C9404B9A493EBE0213FDBE42DD73"/>
  </w:style>
  <w:style w:type="paragraph" w:customStyle="1" w:styleId="D69C056803A84628B8C247CE5C72B2BD">
    <w:name w:val="D69C056803A84628B8C247CE5C72B2BD"/>
  </w:style>
  <w:style w:type="paragraph" w:customStyle="1" w:styleId="152FB4A8B6F24FDBAFDF137870D02B70">
    <w:name w:val="152FB4A8B6F24FDBAFDF137870D02B70"/>
  </w:style>
  <w:style w:type="paragraph" w:customStyle="1" w:styleId="CBCB135206C74D6AAADD8ED6D2E532BD">
    <w:name w:val="CBCB135206C74D6AAADD8ED6D2E532BD"/>
  </w:style>
  <w:style w:type="paragraph" w:customStyle="1" w:styleId="046E52FBD7184CAE8062CA3898BF5B34">
    <w:name w:val="046E52FBD7184CAE8062CA3898BF5B34"/>
  </w:style>
  <w:style w:type="paragraph" w:customStyle="1" w:styleId="175EECF3DED44085888E987FF626801C">
    <w:name w:val="175EECF3DED44085888E987FF626801C"/>
  </w:style>
  <w:style w:type="paragraph" w:customStyle="1" w:styleId="C879587BCCD64F0E9222063F394515DF">
    <w:name w:val="C879587BCCD64F0E9222063F39451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328/2016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BEDAAB-16B7-4B3D-A1B4-4D63859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0</TotalTime>
  <Pages>5</Pages>
  <Words>1457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630/2016</dc:subject>
  <dc:creator>Juçara Tedesco Barcelos</dc:creator>
  <cp:lastModifiedBy>Jaime Léo</cp:lastModifiedBy>
  <cp:revision>2</cp:revision>
  <cp:lastPrinted>2016-11-23T13:36:00Z</cp:lastPrinted>
  <dcterms:created xsi:type="dcterms:W3CDTF">2016-11-23T13:36:00Z</dcterms:created>
  <dcterms:modified xsi:type="dcterms:W3CDTF">2016-11-23T13:36:00Z</dcterms:modified>
  <cp:contentStatus>2012, 2013, 2014, 2015 e 2016</cp:contentStatus>
</cp:coreProperties>
</file>