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450086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3EE4E74D" w:rsidR="00D65EE0" w:rsidRPr="00450086" w:rsidRDefault="00AC353B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329</w:t>
      </w:r>
      <w:r w:rsidR="00D65EE0" w:rsidRPr="00450086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450086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1627DB" w:rsidRPr="00450086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56B87DE" w:rsidR="00D65EE0" w:rsidRPr="00450086" w:rsidRDefault="00A036A6" w:rsidP="00A9487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18</w:t>
            </w:r>
            <w:r w:rsidR="00181B8B" w:rsidRPr="00450086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A9487B">
              <w:rPr>
                <w:rFonts w:eastAsia="MS Mincho" w:cstheme="minorHAnsi"/>
                <w:sz w:val="22"/>
                <w:szCs w:val="22"/>
              </w:rPr>
              <w:t>junho</w:t>
            </w:r>
            <w:r w:rsidR="0034113F" w:rsidRPr="00450086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450086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D81EC16" w:rsidR="00D65EE0" w:rsidRPr="00450086" w:rsidRDefault="002A1AC7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10h às 12h</w:t>
            </w:r>
          </w:p>
        </w:tc>
      </w:tr>
      <w:tr w:rsidR="001627DB" w:rsidRPr="00450086" w14:paraId="13024902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450086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450086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544D6F" w:rsidRPr="00450086" w14:paraId="509C12BC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450086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450086" w14:paraId="16DDEB17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544D6F" w:rsidRPr="00450086" w:rsidRDefault="0074644D" w:rsidP="00544D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544D6F" w:rsidRPr="00450086" w:rsidRDefault="00544D6F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450086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44D6F" w:rsidRPr="00450086" w14:paraId="495A80AD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CE6EDA7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237D6BE" w14:textId="1D743788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4551" w:type="dxa"/>
          </w:tcPr>
          <w:p w14:paraId="0335FDE9" w14:textId="0E8326F7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450086" w14:paraId="21394953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6A1DB04" w14:textId="156B58A6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2A5BDCFB" w14:textId="424C019F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3445D8" w:rsidRPr="00450086" w14:paraId="5FF6D844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3445D8" w:rsidRPr="00450086" w:rsidRDefault="003445D8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230506F7" w:rsidR="003445D8" w:rsidRPr="00450086" w:rsidRDefault="003445D8" w:rsidP="00544D6F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4551" w:type="dxa"/>
          </w:tcPr>
          <w:p w14:paraId="18ED3AD6" w14:textId="3743B397" w:rsidR="003445D8" w:rsidRPr="00450086" w:rsidRDefault="003445D8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660825" w:rsidRPr="00450086" w14:paraId="66FC88FC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660825" w:rsidRPr="00450086" w:rsidRDefault="00660825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763B0E23" w:rsidR="00660825" w:rsidRDefault="00660825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6CDFF666" w14:textId="639E3118" w:rsidR="00660825" w:rsidRDefault="00660825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="00DE178F" w:rsidRPr="007D2A28">
              <w:rPr>
                <w:rFonts w:cstheme="minorHAnsi"/>
                <w:sz w:val="22"/>
                <w:szCs w:val="22"/>
              </w:rPr>
              <w:t>Atendimento e Fiscalização</w:t>
            </w:r>
          </w:p>
        </w:tc>
      </w:tr>
      <w:tr w:rsidR="003445D8" w:rsidRPr="00450086" w14:paraId="3FE82AA6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1390E" w14:textId="77777777" w:rsidR="003445D8" w:rsidRPr="00450086" w:rsidRDefault="003445D8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D369652" w14:textId="21EE75E4" w:rsidR="003445D8" w:rsidRPr="00450086" w:rsidRDefault="00210936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02317F2A" w14:textId="17C40697" w:rsidR="003445D8" w:rsidRPr="00450086" w:rsidRDefault="00210936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 -</w:t>
            </w:r>
            <w:r w:rsidRPr="00B055D2">
              <w:rPr>
                <w:rFonts w:eastAsia="MS Mincho" w:cstheme="minorHAnsi"/>
                <w:sz w:val="22"/>
                <w:szCs w:val="22"/>
              </w:rPr>
              <w:t xml:space="preserve"> Agente de Fiscalização</w:t>
            </w:r>
          </w:p>
        </w:tc>
      </w:tr>
      <w:tr w:rsidR="00E317B2" w:rsidRPr="00450086" w14:paraId="36BCB65F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317B2" w:rsidRPr="00450086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317B2" w:rsidRPr="00450086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317B2" w:rsidRPr="00450086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317B2" w:rsidRPr="00450086" w14:paraId="32B8BD50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E317B2" w:rsidRPr="00450086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AB6D851" w14:textId="1DCC3665" w:rsidR="00E317B2" w:rsidRPr="00450086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4551" w:type="dxa"/>
          </w:tcPr>
          <w:p w14:paraId="239553B3" w14:textId="01FE440C" w:rsidR="00E317B2" w:rsidRPr="00450086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450086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1627DB" w:rsidRPr="00450086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337A4D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337A4D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627DB" w:rsidRPr="00450086" w14:paraId="704F471C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450086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747BC9A0" w:rsidR="003445D8" w:rsidRPr="00450086" w:rsidRDefault="00C95F8D" w:rsidP="000A20A5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A9487B">
              <w:rPr>
                <w:rFonts w:cstheme="minorHAnsi"/>
                <w:sz w:val="22"/>
                <w:szCs w:val="22"/>
              </w:rPr>
              <w:t>10h</w:t>
            </w:r>
            <w:r w:rsidRPr="00450086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450086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A3659E"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477C" w:rsidRPr="00450086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450086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450086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F4FAA5" w:rsidR="0090477C" w:rsidRPr="00337A4D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37A4D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337A4D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0477C" w:rsidRPr="00450086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0314353" w:rsidR="0090477C" w:rsidRPr="00450086" w:rsidRDefault="0090477C" w:rsidP="00C214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Mantida a</w:t>
            </w:r>
            <w:r w:rsidR="000905F3">
              <w:rPr>
                <w:rFonts w:eastAsia="MS Mincho" w:cstheme="minorHAnsi"/>
                <w:sz w:val="22"/>
                <w:szCs w:val="22"/>
              </w:rPr>
              <w:t xml:space="preserve"> pauta</w:t>
            </w:r>
            <w:r w:rsidR="000A20A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53872" w:rsidRPr="00450086">
              <w:rPr>
                <w:rFonts w:eastAsia="MS Mincho" w:cstheme="minorHAnsi"/>
                <w:sz w:val="22"/>
                <w:szCs w:val="22"/>
              </w:rPr>
              <w:t>previamente apresentada</w:t>
            </w:r>
            <w:r w:rsidR="00BC25A5" w:rsidRPr="004500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37A4D" w:rsidRPr="00450086" w14:paraId="7226A16D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F6F88" w14:textId="77777777" w:rsidR="00337A4D" w:rsidRPr="00450086" w:rsidRDefault="00337A4D" w:rsidP="009C73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37A4D" w:rsidRPr="00450086" w14:paraId="2C821A07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2E3B1ADB" w14:textId="401C18AE" w:rsidR="00337A4D" w:rsidRPr="00337A4D" w:rsidRDefault="00337A4D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C7F23">
              <w:rPr>
                <w:rFonts w:eastAsia="MS Mincho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37A4D" w:rsidRPr="00450086" w14:paraId="4A576578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162D498D" w14:textId="341B77EE" w:rsidR="00337A4D" w:rsidRPr="00450086" w:rsidRDefault="00695D0E" w:rsidP="009C733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626B52E1" w14:textId="0CCAD705" w:rsidR="00337A4D" w:rsidRPr="00695D0E" w:rsidRDefault="00695D0E" w:rsidP="009C733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5D0E">
              <w:rPr>
                <w:rFonts w:eastAsia="MS Mincho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337A4D" w:rsidRPr="00450086" w14:paraId="7438D7A3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27F4D730" w14:textId="26FB52D2" w:rsidR="00337A4D" w:rsidRPr="00450086" w:rsidRDefault="00695D0E" w:rsidP="009C733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76F01A96" w14:textId="03E02A75" w:rsidR="00E84589" w:rsidRPr="00450086" w:rsidRDefault="00E84589" w:rsidP="004E455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Oritz informa a Comissão sobre pontos tratados na reunião do Conselho Diretor, realizada em 17/06/2020. O primeiro ponto comunicado é referente à apresentaç</w:t>
            </w:r>
            <w:r w:rsidR="00AD4846">
              <w:rPr>
                <w:rFonts w:cstheme="minorHAnsi"/>
                <w:sz w:val="22"/>
                <w:szCs w:val="22"/>
              </w:rPr>
              <w:t>ão do material</w:t>
            </w:r>
            <w:r>
              <w:rPr>
                <w:rFonts w:cstheme="minorHAnsi"/>
                <w:sz w:val="22"/>
                <w:szCs w:val="22"/>
              </w:rPr>
              <w:t xml:space="preserve"> sobre o registro e fiscalização de Empresas Juniors e escritórios modelo e a não aprovação da manifestação no Conselho D</w:t>
            </w:r>
            <w:r w:rsidR="00AD4846">
              <w:rPr>
                <w:rFonts w:cstheme="minorHAnsi"/>
                <w:sz w:val="22"/>
                <w:szCs w:val="22"/>
              </w:rPr>
              <w:t xml:space="preserve">iretor, levando o debate </w:t>
            </w:r>
            <w:r>
              <w:rPr>
                <w:rFonts w:cstheme="minorHAnsi"/>
                <w:sz w:val="22"/>
                <w:szCs w:val="22"/>
              </w:rPr>
              <w:t xml:space="preserve">à próxima reunião Plenária. </w:t>
            </w:r>
            <w:r w:rsidR="00AD4846">
              <w:rPr>
                <w:rFonts w:cstheme="minorHAnsi"/>
                <w:sz w:val="22"/>
                <w:szCs w:val="22"/>
              </w:rPr>
              <w:t>Ele relata o debate ocorrido</w:t>
            </w:r>
            <w:r w:rsidRPr="00E84589">
              <w:rPr>
                <w:rFonts w:cstheme="minorHAnsi"/>
                <w:sz w:val="22"/>
                <w:szCs w:val="22"/>
              </w:rPr>
              <w:t xml:space="preserve"> </w:t>
            </w:r>
            <w:r w:rsidR="00AD4846">
              <w:rPr>
                <w:rFonts w:cstheme="minorHAnsi"/>
                <w:sz w:val="22"/>
                <w:szCs w:val="22"/>
              </w:rPr>
              <w:t>na reunião envolvendo os entendimentos</w:t>
            </w:r>
            <w:r w:rsidR="007F5E01">
              <w:rPr>
                <w:rFonts w:cstheme="minorHAnsi"/>
                <w:sz w:val="22"/>
                <w:szCs w:val="22"/>
              </w:rPr>
              <w:t xml:space="preserve"> dos conselheiros </w:t>
            </w:r>
            <w:r w:rsidR="00AD4846">
              <w:rPr>
                <w:rFonts w:cstheme="minorHAnsi"/>
                <w:sz w:val="22"/>
                <w:szCs w:val="22"/>
              </w:rPr>
              <w:t xml:space="preserve">e os regramentos externos sobre o tema. </w:t>
            </w:r>
            <w:r w:rsidR="006B5186">
              <w:rPr>
                <w:rFonts w:cstheme="minorHAnsi"/>
                <w:sz w:val="22"/>
                <w:szCs w:val="22"/>
              </w:rPr>
              <w:t xml:space="preserve">O segundo ponto informado pelo conselheiro Oritz </w:t>
            </w:r>
            <w:r w:rsidR="0067133D">
              <w:rPr>
                <w:rFonts w:cstheme="minorHAnsi"/>
                <w:sz w:val="22"/>
                <w:szCs w:val="22"/>
              </w:rPr>
              <w:t>é o andamento da</w:t>
            </w:r>
            <w:r w:rsidR="006B5186">
              <w:rPr>
                <w:rFonts w:cstheme="minorHAnsi"/>
                <w:sz w:val="22"/>
                <w:szCs w:val="22"/>
              </w:rPr>
              <w:t xml:space="preserve"> </w:t>
            </w:r>
            <w:r w:rsidR="0067133D">
              <w:rPr>
                <w:rFonts w:cstheme="minorHAnsi"/>
                <w:sz w:val="22"/>
                <w:szCs w:val="22"/>
              </w:rPr>
              <w:t>c</w:t>
            </w:r>
            <w:r w:rsidR="006B5186">
              <w:rPr>
                <w:rFonts w:cstheme="minorHAnsi"/>
                <w:sz w:val="22"/>
                <w:szCs w:val="22"/>
              </w:rPr>
              <w:t xml:space="preserve">riação </w:t>
            </w:r>
            <w:r w:rsidR="0067133D">
              <w:rPr>
                <w:rFonts w:cstheme="minorHAnsi"/>
                <w:sz w:val="22"/>
                <w:szCs w:val="22"/>
              </w:rPr>
              <w:t>da Ouvidoria do CAU/RS e os trâmites envolvidos</w:t>
            </w:r>
            <w:r w:rsidR="00572C5A">
              <w:rPr>
                <w:rFonts w:cstheme="minorHAnsi"/>
                <w:sz w:val="22"/>
                <w:szCs w:val="22"/>
              </w:rPr>
              <w:t>, bem como o encaminhamento d</w:t>
            </w:r>
            <w:r w:rsidR="00F34BDE">
              <w:rPr>
                <w:rFonts w:cstheme="minorHAnsi"/>
                <w:sz w:val="22"/>
                <w:szCs w:val="22"/>
              </w:rPr>
              <w:t xml:space="preserve">essa pauta </w:t>
            </w:r>
            <w:r w:rsidR="004E4556">
              <w:rPr>
                <w:rFonts w:cstheme="minorHAnsi"/>
                <w:sz w:val="22"/>
                <w:szCs w:val="22"/>
              </w:rPr>
              <w:t xml:space="preserve">para a </w:t>
            </w:r>
            <w:r w:rsidR="00F34BDE">
              <w:rPr>
                <w:rFonts w:cstheme="minorHAnsi"/>
                <w:sz w:val="22"/>
                <w:szCs w:val="22"/>
              </w:rPr>
              <w:t xml:space="preserve">reunião Plenária. </w:t>
            </w:r>
          </w:p>
        </w:tc>
      </w:tr>
      <w:tr w:rsidR="00695D0E" w:rsidRPr="00450086" w14:paraId="7AF449A5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585B7D9A" w14:textId="1EC21DE4" w:rsidR="00695D0E" w:rsidRPr="00450086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48EE59B5" w14:textId="01F3042C" w:rsidR="00695D0E" w:rsidRPr="00695D0E" w:rsidRDefault="00695D0E" w:rsidP="00695D0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5D0E">
              <w:rPr>
                <w:rFonts w:eastAsia="MS Mincho" w:cstheme="minorHAnsi"/>
                <w:b/>
                <w:sz w:val="22"/>
                <w:szCs w:val="22"/>
              </w:rPr>
              <w:t>Helenice Macedo do Couto</w:t>
            </w:r>
          </w:p>
        </w:tc>
      </w:tr>
      <w:tr w:rsidR="00695D0E" w:rsidRPr="00450086" w14:paraId="15BA02C1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FB30F45" w14:textId="190E274B" w:rsidR="00695D0E" w:rsidRPr="00450086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635D84BC" w14:textId="06E2A7E9" w:rsidR="00395AFD" w:rsidRPr="00450086" w:rsidRDefault="00E405FB" w:rsidP="00E845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Helenice faz um breve relato da </w:t>
            </w:r>
            <w:r w:rsidR="00E84589" w:rsidRPr="00E84589">
              <w:rPr>
                <w:rFonts w:cstheme="minorHAnsi"/>
                <w:sz w:val="22"/>
                <w:szCs w:val="22"/>
              </w:rPr>
              <w:t xml:space="preserve">sua participação na reunião sobre as alterações nas formas </w:t>
            </w:r>
            <w:r w:rsidR="00A744EC">
              <w:rPr>
                <w:rFonts w:cstheme="minorHAnsi"/>
                <w:sz w:val="22"/>
                <w:szCs w:val="22"/>
              </w:rPr>
              <w:t>de apresentação dos processos da área de F</w:t>
            </w:r>
            <w:r w:rsidR="00E84589" w:rsidRPr="00E84589">
              <w:rPr>
                <w:rFonts w:cstheme="minorHAnsi"/>
                <w:sz w:val="22"/>
                <w:szCs w:val="22"/>
              </w:rPr>
              <w:t>iscalização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395AFD">
              <w:rPr>
                <w:rFonts w:cstheme="minorHAnsi"/>
                <w:sz w:val="22"/>
                <w:szCs w:val="22"/>
              </w:rPr>
              <w:t>Ela informa que a área está criando uma m</w:t>
            </w:r>
            <w:r>
              <w:rPr>
                <w:rFonts w:cstheme="minorHAnsi"/>
                <w:sz w:val="22"/>
                <w:szCs w:val="22"/>
              </w:rPr>
              <w:t xml:space="preserve">etodologia </w:t>
            </w:r>
            <w:r w:rsidR="00395AFD">
              <w:rPr>
                <w:rFonts w:cstheme="minorHAnsi"/>
                <w:sz w:val="22"/>
                <w:szCs w:val="22"/>
              </w:rPr>
              <w:t>para os</w:t>
            </w:r>
            <w:r>
              <w:rPr>
                <w:rFonts w:cstheme="minorHAnsi"/>
                <w:sz w:val="22"/>
                <w:szCs w:val="22"/>
              </w:rPr>
              <w:t xml:space="preserve"> processos digitalizados</w:t>
            </w:r>
            <w:r w:rsidR="00395AFD">
              <w:rPr>
                <w:rFonts w:cstheme="minorHAnsi"/>
                <w:sz w:val="22"/>
                <w:szCs w:val="22"/>
              </w:rPr>
              <w:t xml:space="preserve"> e uma padronizaç</w:t>
            </w:r>
            <w:r w:rsidR="00A744EC">
              <w:rPr>
                <w:rFonts w:cstheme="minorHAnsi"/>
                <w:sz w:val="22"/>
                <w:szCs w:val="22"/>
              </w:rPr>
              <w:t xml:space="preserve">ão. Informa, ainda, </w:t>
            </w:r>
            <w:r w:rsidR="00395AFD">
              <w:rPr>
                <w:rFonts w:cstheme="minorHAnsi"/>
                <w:sz w:val="22"/>
                <w:szCs w:val="22"/>
              </w:rPr>
              <w:t>que solicitará a criação de modelos padr</w:t>
            </w:r>
            <w:r w:rsidR="00A744EC">
              <w:rPr>
                <w:rFonts w:cstheme="minorHAnsi"/>
                <w:sz w:val="22"/>
                <w:szCs w:val="22"/>
              </w:rPr>
              <w:t>ões para</w:t>
            </w:r>
            <w:r w:rsidR="00395AFD">
              <w:rPr>
                <w:rFonts w:cstheme="minorHAnsi"/>
                <w:sz w:val="22"/>
                <w:szCs w:val="22"/>
              </w:rPr>
              <w:t xml:space="preserve"> cada tipo de processo analisado pela Comissão. </w:t>
            </w:r>
          </w:p>
        </w:tc>
      </w:tr>
    </w:tbl>
    <w:p w14:paraId="6C1AFA43" w14:textId="77777777" w:rsidR="004B5892" w:rsidRPr="00450086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29196A" w:rsidRPr="00450086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450086" w:rsidRDefault="00544D6F" w:rsidP="00337A4D">
            <w:pPr>
              <w:pStyle w:val="PargrafodaLista"/>
              <w:numPr>
                <w:ilvl w:val="0"/>
                <w:numId w:val="12"/>
              </w:numPr>
              <w:ind w:left="459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450086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450086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450086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450086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0A8913C1" w:rsidR="00BC3F51" w:rsidRPr="00450086" w:rsidRDefault="003C1DDA" w:rsidP="003C1DD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1DD4A05F" w:rsidR="00BC3F51" w:rsidRPr="00450086" w:rsidRDefault="00BC3EC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C3ECE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BC3F51" w:rsidRPr="00450086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450086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13FBB46C" w:rsidR="00BC3F51" w:rsidRPr="00450086" w:rsidRDefault="00997E27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  <w:bookmarkStart w:id="0" w:name="_GoBack"/>
            <w:bookmarkEnd w:id="0"/>
          </w:p>
        </w:tc>
      </w:tr>
      <w:tr w:rsidR="00BC3F51" w:rsidRPr="00450086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450086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3A28EDAD" w:rsidR="00BC3F51" w:rsidRPr="00450086" w:rsidRDefault="00997E27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D938E7" w:rsidRPr="00450086" w:rsidRDefault="00D938E7" w:rsidP="00D938E7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04FE2" w14:textId="77777777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São </w:t>
            </w:r>
            <w:r>
              <w:rPr>
                <w:rFonts w:cstheme="minorHAnsi"/>
                <w:sz w:val="22"/>
                <w:szCs w:val="22"/>
              </w:rPr>
              <w:t>relatados, votados e deliberados</w:t>
            </w:r>
            <w:r w:rsidRPr="004400F1">
              <w:rPr>
                <w:rFonts w:cstheme="minorHAnsi"/>
                <w:sz w:val="22"/>
                <w:szCs w:val="22"/>
              </w:rPr>
              <w:t xml:space="preserve"> os seguintes documentos:</w:t>
            </w:r>
          </w:p>
          <w:p w14:paraId="24C37724" w14:textId="61A93009" w:rsidR="00DE178F" w:rsidRDefault="00D366C1" w:rsidP="008B4FE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- </w:t>
            </w:r>
            <w:r w:rsidR="009B3FE6">
              <w:rPr>
                <w:rFonts w:cstheme="minorHAnsi"/>
                <w:sz w:val="22"/>
                <w:szCs w:val="22"/>
              </w:rPr>
              <w:t>Deliberação CEP-CAU/RS nº 051</w:t>
            </w:r>
            <w:r w:rsidRPr="00D366C1">
              <w:rPr>
                <w:rFonts w:cstheme="minorHAnsi"/>
                <w:sz w:val="22"/>
                <w:szCs w:val="22"/>
              </w:rPr>
              <w:t xml:space="preserve">/2020 - </w:t>
            </w:r>
            <w:r w:rsidR="009B3FE6" w:rsidRPr="009B3FE6">
              <w:rPr>
                <w:rFonts w:cstheme="minorHAnsi"/>
                <w:sz w:val="22"/>
                <w:szCs w:val="22"/>
              </w:rPr>
              <w:t>Processo nº 1000082447/2019 - ZANELLA &amp; COL DEBELLA CONST. &amp; INCORPORAÇÃO</w:t>
            </w:r>
            <w:r w:rsidR="009B3FE6">
              <w:rPr>
                <w:rFonts w:cstheme="minorHAnsi"/>
                <w:sz w:val="22"/>
                <w:szCs w:val="22"/>
              </w:rPr>
              <w:t>;</w:t>
            </w:r>
          </w:p>
          <w:p w14:paraId="7DCA1B78" w14:textId="3E7A693A" w:rsidR="009B3FE6" w:rsidRPr="00450086" w:rsidRDefault="00F151A3" w:rsidP="00F151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052</w:t>
            </w:r>
            <w:r w:rsidRPr="00D366C1">
              <w:rPr>
                <w:rFonts w:cstheme="minorHAnsi"/>
                <w:sz w:val="22"/>
                <w:szCs w:val="22"/>
              </w:rPr>
              <w:t>/2020 -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151A3">
              <w:rPr>
                <w:rFonts w:cstheme="minorHAnsi"/>
                <w:sz w:val="22"/>
                <w:szCs w:val="22"/>
              </w:rPr>
              <w:t>Protocolo nº 1062134/2020 - AFL CONSTRUÇÕES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938E7" w:rsidRPr="00450086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028CE7E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BCB81" w14:textId="77777777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>Seguir os trâmites processuais.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10416">
              <w:rPr>
                <w:rFonts w:cstheme="minorHAnsi"/>
                <w:sz w:val="22"/>
                <w:szCs w:val="22"/>
              </w:rPr>
              <w:t>Pautar n</w:t>
            </w:r>
            <w:r>
              <w:rPr>
                <w:rFonts w:cstheme="minorHAnsi"/>
                <w:sz w:val="22"/>
                <w:szCs w:val="22"/>
              </w:rPr>
              <w:t>ovamente para a próxima reunião:</w:t>
            </w:r>
          </w:p>
          <w:p w14:paraId="2626311B" w14:textId="77777777" w:rsidR="00D366C1" w:rsidRDefault="00D366C1" w:rsidP="00D366C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1000083815 -  ANDERSON SCHLINDWEIN &amp; CIA LTDA – EPP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64F2AB6" w14:textId="7F7FDB55" w:rsidR="00D366C1" w:rsidRDefault="00D366C1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D366C1">
              <w:rPr>
                <w:rFonts w:cstheme="minorHAnsi"/>
                <w:sz w:val="22"/>
                <w:szCs w:val="22"/>
              </w:rPr>
              <w:t>1000082105/2019 - CABRAL ARQUITETOS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ABD8220" w14:textId="7EDBC9F5" w:rsidR="00D35D22" w:rsidRDefault="00D35D22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5E00">
              <w:rPr>
                <w:rFonts w:cstheme="minorHAnsi"/>
                <w:sz w:val="22"/>
                <w:szCs w:val="22"/>
              </w:rPr>
              <w:t>Processo nº 1000084284/2019 - GCA CONSTRUÇÕES COMÉRCIO E SERVIÇOS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5BED363" w14:textId="77777777" w:rsidR="00D35D22" w:rsidRDefault="00D35D22" w:rsidP="00D35D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5E00">
              <w:rPr>
                <w:rFonts w:cstheme="minorHAnsi"/>
                <w:sz w:val="22"/>
                <w:szCs w:val="22"/>
              </w:rPr>
              <w:t xml:space="preserve">- Processo nº 1000080356/2019 - Rafael O. R. </w:t>
            </w:r>
            <w:proofErr w:type="spellStart"/>
            <w:r w:rsidRPr="00F05E00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478DCF05" w14:textId="440E452E" w:rsidR="009B3FE6" w:rsidRDefault="009B3FE6" w:rsidP="00D35D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10416"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1000084503 - RIKO CONSTRUÇÕES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5AB80FC" w14:textId="0A503384" w:rsidR="009B3FE6" w:rsidRDefault="009B3FE6" w:rsidP="00D35D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9B3FE6">
              <w:rPr>
                <w:rFonts w:cstheme="minorHAnsi"/>
                <w:sz w:val="22"/>
                <w:szCs w:val="22"/>
              </w:rPr>
              <w:t>Processo nº 1000097103/2019 - DAEHN ARQUITETURA E CONSTRUCAO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1D4F923" w14:textId="40939471" w:rsidR="009B3FE6" w:rsidRDefault="009B3FE6" w:rsidP="00D35D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9B3FE6">
              <w:rPr>
                <w:rFonts w:cstheme="minorHAnsi"/>
                <w:sz w:val="22"/>
                <w:szCs w:val="22"/>
              </w:rPr>
              <w:t>Processo nº 1000086644/2019 - MBA ARQUITETURA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0702038" w14:textId="27F114F7" w:rsidR="008B4FEB" w:rsidRPr="00450086" w:rsidRDefault="00F151A3" w:rsidP="00D35D2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151A3">
              <w:rPr>
                <w:rFonts w:cstheme="minorHAnsi"/>
                <w:sz w:val="22"/>
                <w:szCs w:val="22"/>
              </w:rPr>
              <w:t>Protocolo nº 1060541/2020 - IMOBILIÁRIA PANITZ LTDA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201C7" w:rsidRPr="00450086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E201C7" w:rsidRPr="00450086" w:rsidRDefault="00E201C7" w:rsidP="007D175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39DE" w:rsidRPr="00450086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4B77CC8E" w:rsidR="002639DE" w:rsidRPr="00450086" w:rsidRDefault="002639DE" w:rsidP="002639D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69FB1051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33DE4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2639DE" w:rsidRPr="00450086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2DDE6AE1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639DE" w:rsidRPr="00450086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0C4D9F8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639DE" w:rsidRPr="00450086" w14:paraId="41E075A6" w14:textId="77777777" w:rsidTr="000E66EB">
        <w:trPr>
          <w:trHeight w:val="449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70619958" w:rsidR="002639DE" w:rsidRPr="00450086" w:rsidRDefault="008012B6" w:rsidP="004229C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Pr="003A3E72">
              <w:rPr>
                <w:rFonts w:cstheme="minorHAnsi"/>
                <w:sz w:val="22"/>
                <w:szCs w:val="22"/>
              </w:rPr>
              <w:t>Oritz</w:t>
            </w:r>
            <w:r>
              <w:rPr>
                <w:rFonts w:cstheme="minorHAnsi"/>
                <w:sz w:val="22"/>
                <w:szCs w:val="22"/>
              </w:rPr>
              <w:t xml:space="preserve"> informa sobre as reuniões realizadas com os fornecedores e </w:t>
            </w:r>
            <w:r w:rsidR="00C32C6B">
              <w:rPr>
                <w:rFonts w:cstheme="minorHAnsi"/>
                <w:sz w:val="22"/>
                <w:szCs w:val="22"/>
              </w:rPr>
              <w:t xml:space="preserve">as ações realizadas para a construção do aplicativo. A gerente técnica Raquel informa sobre as próximas reuniões com os fornecedores. O conselheiro Oritz sugere que os conselheiros que optarem por se inteirar do processo de construção solicitem as gravações das reuniões à Assessoria. Ele afirma que, caso os conselheiros tenham sugestões, fiquem à vontade para contribuir. </w:t>
            </w:r>
          </w:p>
        </w:tc>
      </w:tr>
      <w:tr w:rsidR="002639DE" w:rsidRPr="00450086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E86B3CB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E1BEB2E" w:rsidR="002639DE" w:rsidRPr="00450086" w:rsidRDefault="002639DE" w:rsidP="004229C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Pr="008B4FEB">
              <w:rPr>
                <w:rFonts w:cstheme="minorHAnsi"/>
                <w:sz w:val="22"/>
                <w:szCs w:val="22"/>
              </w:rPr>
              <w:t xml:space="preserve">nforme sobre </w:t>
            </w:r>
            <w:r>
              <w:rPr>
                <w:rFonts w:cstheme="minorHAnsi"/>
                <w:sz w:val="22"/>
                <w:szCs w:val="22"/>
              </w:rPr>
              <w:t>o andamento</w:t>
            </w:r>
            <w:r w:rsidR="004229CD">
              <w:rPr>
                <w:rFonts w:cstheme="minorHAnsi"/>
                <w:sz w:val="22"/>
                <w:szCs w:val="22"/>
              </w:rPr>
              <w:t xml:space="preserve"> da construção </w:t>
            </w:r>
            <w:r w:rsidRPr="008B4FEB">
              <w:rPr>
                <w:rFonts w:cstheme="minorHAnsi"/>
                <w:sz w:val="22"/>
                <w:szCs w:val="22"/>
              </w:rPr>
              <w:t>do aplicativo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FD6ED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FD6EDF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FD6ED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938E7" w:rsidRPr="00450086" w14:paraId="014880E5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39DE" w:rsidRPr="00450086" w14:paraId="6592EEA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6DF4B1B1" w:rsidR="002639DE" w:rsidRPr="00450086" w:rsidRDefault="002639DE" w:rsidP="002639D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6360BDF8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Manual</w:t>
            </w:r>
            <w:r w:rsidRPr="007D2A28">
              <w:rPr>
                <w:rFonts w:cstheme="minorHAnsi"/>
                <w:b/>
                <w:sz w:val="22"/>
                <w:szCs w:val="22"/>
              </w:rPr>
              <w:t xml:space="preserve"> de Fiscalização</w:t>
            </w:r>
            <w:r w:rsidRPr="007D2A2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2639DE" w:rsidRPr="00450086" w14:paraId="463C8BDF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2777922C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639DE" w:rsidRPr="00450086" w14:paraId="13A2085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052145AA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639DE" w:rsidRPr="00450086" w14:paraId="54A3070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9EC7" w14:textId="26788D98" w:rsidR="0002687C" w:rsidRPr="001520AF" w:rsidRDefault="002639DE" w:rsidP="001520AF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</w:t>
            </w:r>
            <w:r w:rsidRPr="007D2A28">
              <w:rPr>
                <w:rFonts w:cstheme="minorHAnsi"/>
                <w:sz w:val="22"/>
                <w:szCs w:val="22"/>
              </w:rPr>
              <w:t>de Fiscalização</w:t>
            </w:r>
            <w:r>
              <w:rPr>
                <w:rFonts w:cstheme="minorHAnsi"/>
                <w:sz w:val="22"/>
                <w:szCs w:val="22"/>
              </w:rPr>
              <w:t xml:space="preserve"> Marina informa que o material do CAU/RR </w:t>
            </w:r>
            <w:r w:rsidR="0002687C">
              <w:rPr>
                <w:rFonts w:cstheme="minorHAnsi"/>
                <w:sz w:val="22"/>
                <w:szCs w:val="22"/>
              </w:rPr>
              <w:t xml:space="preserve">foi avaliado e que a avaliação do Manual de Fiscalização para a construção do Plano Estadual de Fiscalização do CAU/RS será iniciada. </w:t>
            </w:r>
            <w:r w:rsidR="00CF4CDB">
              <w:rPr>
                <w:rFonts w:cstheme="minorHAnsi"/>
                <w:sz w:val="22"/>
                <w:szCs w:val="22"/>
              </w:rPr>
              <w:t>O conselheiro Oritz</w:t>
            </w:r>
            <w:r w:rsidR="001520AF">
              <w:rPr>
                <w:rFonts w:cstheme="minorHAnsi"/>
                <w:sz w:val="22"/>
                <w:szCs w:val="22"/>
              </w:rPr>
              <w:t xml:space="preserve"> diz que a Comissão está à disposição para colaborar com a construção. </w:t>
            </w:r>
            <w:r>
              <w:rPr>
                <w:rFonts w:cstheme="minorHAnsi"/>
                <w:sz w:val="22"/>
                <w:szCs w:val="22"/>
              </w:rPr>
              <w:t xml:space="preserve">A gerente </w:t>
            </w:r>
            <w:r w:rsidR="00CF4CDB">
              <w:rPr>
                <w:rFonts w:cstheme="minorHAnsi"/>
                <w:sz w:val="22"/>
                <w:szCs w:val="22"/>
              </w:rPr>
              <w:t>de Fiscalização Marina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F4CDB">
              <w:rPr>
                <w:rFonts w:cstheme="minorHAnsi"/>
                <w:sz w:val="22"/>
                <w:szCs w:val="22"/>
              </w:rPr>
              <w:t>afirma que envolverá</w:t>
            </w:r>
            <w:r>
              <w:rPr>
                <w:rFonts w:cstheme="minorHAnsi"/>
                <w:sz w:val="22"/>
                <w:szCs w:val="22"/>
              </w:rPr>
              <w:t xml:space="preserve"> a </w:t>
            </w:r>
            <w:r>
              <w:rPr>
                <w:rFonts w:eastAsia="MS Mincho" w:cstheme="minorHAnsi"/>
                <w:sz w:val="22"/>
                <w:szCs w:val="22"/>
              </w:rPr>
              <w:t>Arquiteta e Urbanista -</w:t>
            </w:r>
            <w:r w:rsidRPr="00B055D2">
              <w:rPr>
                <w:rFonts w:eastAsia="MS Mincho" w:cstheme="minorHAnsi"/>
                <w:sz w:val="22"/>
                <w:szCs w:val="22"/>
              </w:rPr>
              <w:t xml:space="preserve"> Agente de Fiscalização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Karla Riet. </w:t>
            </w:r>
          </w:p>
        </w:tc>
      </w:tr>
      <w:tr w:rsidR="002639DE" w:rsidRPr="00450086" w14:paraId="42B7653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2ACEB88D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4FE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BFC2" w14:textId="7223C416" w:rsidR="002639DE" w:rsidRPr="00450086" w:rsidRDefault="00EF43BC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CF4CDB">
              <w:rPr>
                <w:rFonts w:cstheme="minorHAnsi"/>
                <w:sz w:val="22"/>
                <w:szCs w:val="22"/>
              </w:rPr>
              <w:t>autar para próxima reunião como Plano Estadual de Fiscalização do CAU/RS</w:t>
            </w:r>
            <w:r w:rsidR="001520A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938E7" w:rsidRPr="00450086" w14:paraId="344BFA03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39DE" w:rsidRPr="00450086" w14:paraId="7FDDFF2D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5C6624A6" w:rsidR="002639DE" w:rsidRPr="00450086" w:rsidRDefault="002639DE" w:rsidP="002639D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1A2A8668" w:rsidR="002639DE" w:rsidRPr="00E33DE4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905F3">
              <w:rPr>
                <w:rFonts w:cstheme="minorHAnsi"/>
                <w:b/>
                <w:sz w:val="22"/>
                <w:szCs w:val="22"/>
              </w:rPr>
              <w:t>Diário de Obras</w:t>
            </w:r>
            <w:r w:rsidRPr="000905F3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2639DE" w:rsidRPr="00450086" w14:paraId="374BF5B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1389D95F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05F3">
              <w:rPr>
                <w:rFonts w:cstheme="minorHAnsi"/>
                <w:sz w:val="22"/>
                <w:szCs w:val="22"/>
              </w:rPr>
              <w:t>CEP-CAU/RS e Assessoria</w:t>
            </w:r>
          </w:p>
        </w:tc>
      </w:tr>
      <w:tr w:rsidR="002639DE" w:rsidRPr="00450086" w14:paraId="08E8429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7AABC420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05F3">
              <w:rPr>
                <w:rFonts w:cstheme="minorHAnsi"/>
                <w:sz w:val="22"/>
                <w:szCs w:val="22"/>
              </w:rPr>
              <w:t>CEP-CAU/RS e Assessoria</w:t>
            </w:r>
          </w:p>
        </w:tc>
      </w:tr>
      <w:tr w:rsidR="002639DE" w:rsidRPr="00450086" w14:paraId="2A6431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B21F" w14:textId="731216DC" w:rsidR="002639DE" w:rsidRPr="00450086" w:rsidRDefault="008C5EE3" w:rsidP="0036226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informa que há comissões trabalhando nesse ponto de pauta e destaca a necessidade do CAU/RS de se posicionar sobre esse assunto. </w:t>
            </w:r>
            <w:r w:rsidR="00F96BE9">
              <w:rPr>
                <w:rFonts w:cstheme="minorHAnsi"/>
                <w:sz w:val="22"/>
                <w:szCs w:val="22"/>
              </w:rPr>
              <w:t>O</w:t>
            </w:r>
            <w:r w:rsidR="00701E76">
              <w:rPr>
                <w:rFonts w:cstheme="minorHAnsi"/>
                <w:sz w:val="22"/>
                <w:szCs w:val="22"/>
              </w:rPr>
              <w:t>s conselheiros debatem a questão d</w:t>
            </w:r>
            <w:r w:rsidR="00F96BE9">
              <w:rPr>
                <w:rFonts w:cstheme="minorHAnsi"/>
                <w:sz w:val="22"/>
                <w:szCs w:val="22"/>
              </w:rPr>
              <w:t>a obrigatoriedade do documento.</w:t>
            </w:r>
            <w:r w:rsidR="00A961CF">
              <w:rPr>
                <w:rFonts w:cstheme="minorHAnsi"/>
                <w:sz w:val="22"/>
                <w:szCs w:val="22"/>
              </w:rPr>
              <w:t xml:space="preserve"> O assessor jurídico Fl</w:t>
            </w:r>
            <w:r w:rsidR="009A6A36">
              <w:rPr>
                <w:rFonts w:cstheme="minorHAnsi"/>
                <w:sz w:val="22"/>
                <w:szCs w:val="22"/>
              </w:rPr>
              <w:t xml:space="preserve">avio esclarece os pontos legais e faz a leitura da proposição </w:t>
            </w:r>
            <w:r w:rsidR="00A961CF">
              <w:rPr>
                <w:rFonts w:cstheme="minorHAnsi"/>
                <w:sz w:val="22"/>
                <w:szCs w:val="22"/>
              </w:rPr>
              <w:t>da resolução.</w:t>
            </w:r>
            <w:r w:rsidR="009A6A36">
              <w:rPr>
                <w:rFonts w:cstheme="minorHAnsi"/>
                <w:sz w:val="22"/>
                <w:szCs w:val="22"/>
              </w:rPr>
              <w:t xml:space="preserve"> A Comissão </w:t>
            </w:r>
            <w:r w:rsidR="00362269">
              <w:rPr>
                <w:rFonts w:cstheme="minorHAnsi"/>
                <w:sz w:val="22"/>
                <w:szCs w:val="22"/>
              </w:rPr>
              <w:t>coloca em debate pontos de definição</w:t>
            </w:r>
            <w:r w:rsidR="001C445D">
              <w:rPr>
                <w:rFonts w:cstheme="minorHAnsi"/>
                <w:sz w:val="22"/>
                <w:szCs w:val="22"/>
              </w:rPr>
              <w:t xml:space="preserve"> da resolução</w:t>
            </w:r>
            <w:r w:rsidR="00861613">
              <w:rPr>
                <w:rFonts w:cstheme="minorHAnsi"/>
                <w:sz w:val="22"/>
                <w:szCs w:val="22"/>
              </w:rPr>
              <w:t>, esclarece dúvidas</w:t>
            </w:r>
            <w:r w:rsidR="00281711">
              <w:rPr>
                <w:rFonts w:cstheme="minorHAnsi"/>
                <w:sz w:val="22"/>
                <w:szCs w:val="22"/>
              </w:rPr>
              <w:t xml:space="preserve"> e </w:t>
            </w:r>
            <w:r w:rsidR="00265387">
              <w:rPr>
                <w:rFonts w:cstheme="minorHAnsi"/>
                <w:sz w:val="22"/>
                <w:szCs w:val="22"/>
              </w:rPr>
              <w:t>ajusta o documento.</w:t>
            </w:r>
          </w:p>
        </w:tc>
      </w:tr>
      <w:tr w:rsidR="002639DE" w:rsidRPr="00450086" w14:paraId="5D4EA6E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3986086F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4F35A0B0" w:rsidR="002639DE" w:rsidRPr="00450086" w:rsidRDefault="00EF43BC" w:rsidP="00B02D3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2639DE" w:rsidRPr="00DF69AC">
              <w:rPr>
                <w:rFonts w:cstheme="minorHAnsi"/>
                <w:sz w:val="22"/>
                <w:szCs w:val="22"/>
              </w:rPr>
              <w:t>autar novamente para a próxima reunião.</w:t>
            </w:r>
          </w:p>
        </w:tc>
      </w:tr>
      <w:tr w:rsidR="00D938E7" w:rsidRPr="00450086" w14:paraId="1CA2836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971C514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39DE" w:rsidRPr="00450086" w14:paraId="1EFD221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3FB4C" w14:textId="119A1AEF" w:rsidR="002639DE" w:rsidRPr="00450086" w:rsidRDefault="002639DE" w:rsidP="002639D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C70B7" w14:textId="0AD0C59B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43DB7">
              <w:rPr>
                <w:rFonts w:cstheme="minorHAnsi"/>
                <w:b/>
                <w:sz w:val="22"/>
                <w:szCs w:val="22"/>
              </w:rPr>
              <w:t>Fiscalização dos Editais de Patrimônio Cultural</w:t>
            </w:r>
          </w:p>
        </w:tc>
      </w:tr>
      <w:tr w:rsidR="002639DE" w:rsidRPr="00450086" w14:paraId="0883423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C7C86" w14:textId="0C24E711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203A9" w14:textId="6870E34A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05F3">
              <w:rPr>
                <w:rFonts w:cstheme="minorHAnsi"/>
                <w:sz w:val="22"/>
                <w:szCs w:val="22"/>
              </w:rPr>
              <w:t xml:space="preserve">CEP-CAU/RS </w:t>
            </w:r>
          </w:p>
        </w:tc>
      </w:tr>
      <w:tr w:rsidR="002639DE" w:rsidRPr="00450086" w14:paraId="7A798E3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A436" w14:textId="7EC12477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D963D" w14:textId="3ABBBBF1" w:rsidR="002639DE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05F3">
              <w:rPr>
                <w:rFonts w:cstheme="minorHAnsi"/>
                <w:sz w:val="22"/>
                <w:szCs w:val="22"/>
              </w:rPr>
              <w:t xml:space="preserve">CEP-CAU/RS </w:t>
            </w:r>
          </w:p>
        </w:tc>
      </w:tr>
      <w:tr w:rsidR="002639DE" w:rsidRPr="00450086" w14:paraId="5280214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04FA3" w14:textId="52A0F502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F76F" w14:textId="6B921E44" w:rsidR="002639DE" w:rsidRPr="00450086" w:rsidRDefault="00B02D3F" w:rsidP="002639DE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de Fiscalização Marina relata o procedimento realizado em relação à fiscalização dos editais de Patrimônio Cultural e </w:t>
            </w:r>
            <w:r w:rsidR="00C623F6">
              <w:rPr>
                <w:rFonts w:cstheme="minorHAnsi"/>
                <w:sz w:val="22"/>
                <w:szCs w:val="22"/>
              </w:rPr>
              <w:t xml:space="preserve">apresenta os principais casos à Comissão. </w:t>
            </w:r>
            <w:r w:rsidR="004D5770">
              <w:rPr>
                <w:rFonts w:cstheme="minorHAnsi"/>
                <w:sz w:val="22"/>
                <w:szCs w:val="22"/>
              </w:rPr>
              <w:t xml:space="preserve">O conselheiro Oritz sugere que os casos sejam avaliados de 2018 até o momento sejam avaliados. </w:t>
            </w:r>
            <w:r w:rsidR="00524D06">
              <w:rPr>
                <w:rFonts w:cstheme="minorHAnsi"/>
                <w:sz w:val="22"/>
                <w:szCs w:val="22"/>
              </w:rPr>
              <w:t xml:space="preserve">O assessor jurídico Flavio faz o relato jurídico dos principais casos apresentados. </w:t>
            </w:r>
            <w:r w:rsidR="007312D3">
              <w:rPr>
                <w:rFonts w:cstheme="minorHAnsi"/>
                <w:sz w:val="22"/>
                <w:szCs w:val="22"/>
              </w:rPr>
              <w:t xml:space="preserve">O conselheiro Oritz sugere que os editais seja apresentado aos conselheiros em uma tabela </w:t>
            </w:r>
            <w:r w:rsidR="0073163A">
              <w:rPr>
                <w:rFonts w:cstheme="minorHAnsi"/>
                <w:sz w:val="22"/>
                <w:szCs w:val="22"/>
              </w:rPr>
              <w:t xml:space="preserve">resumida </w:t>
            </w:r>
            <w:r w:rsidR="007312D3">
              <w:rPr>
                <w:rFonts w:cstheme="minorHAnsi"/>
                <w:sz w:val="22"/>
                <w:szCs w:val="22"/>
              </w:rPr>
              <w:t xml:space="preserve">com os principais dados. </w:t>
            </w:r>
            <w:r w:rsidR="00322FF2">
              <w:rPr>
                <w:rFonts w:cstheme="minorHAnsi"/>
                <w:sz w:val="22"/>
                <w:szCs w:val="22"/>
              </w:rPr>
              <w:t xml:space="preserve">Ele destaca que o objetivo é analisar os editais que estão infringindo os regramentos para os devidos encaminhamentos. </w:t>
            </w:r>
          </w:p>
        </w:tc>
      </w:tr>
      <w:tr w:rsidR="002639DE" w:rsidRPr="00450086" w14:paraId="3CE8968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9FA830" w14:textId="014665A8" w:rsidR="002639DE" w:rsidRPr="00450086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16B9" w14:textId="1457552A" w:rsidR="002639DE" w:rsidRPr="00450086" w:rsidRDefault="0073163A" w:rsidP="002639DE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de Fiscalização Marina cria a tabela com os principais dados dos casos. </w:t>
            </w:r>
            <w:r w:rsidR="00EF43BC">
              <w:rPr>
                <w:rFonts w:cstheme="minorHAnsi"/>
                <w:sz w:val="22"/>
                <w:szCs w:val="22"/>
              </w:rPr>
              <w:t>P</w:t>
            </w:r>
            <w:r w:rsidR="002639DE" w:rsidRPr="00DF69AC">
              <w:rPr>
                <w:rFonts w:cstheme="minorHAnsi"/>
                <w:sz w:val="22"/>
                <w:szCs w:val="22"/>
              </w:rPr>
              <w:t>autar novamente para a próxima reunião.</w:t>
            </w:r>
          </w:p>
        </w:tc>
      </w:tr>
      <w:tr w:rsidR="000905F3" w:rsidRPr="00450086" w14:paraId="27CCB77D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CC6F0A" w14:textId="77777777" w:rsidR="000905F3" w:rsidRPr="00450086" w:rsidRDefault="000905F3" w:rsidP="000905F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905F3" w:rsidRPr="00450086" w14:paraId="1F83DB1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7D4BA" w14:textId="528F0208" w:rsidR="000905F3" w:rsidRPr="00450086" w:rsidRDefault="000905F3" w:rsidP="000905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4.6 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8AD0E" w14:textId="6F4B8D66" w:rsidR="000905F3" w:rsidRPr="000905F3" w:rsidRDefault="002639DE" w:rsidP="000905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639DE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2639DE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  <w:r w:rsidRPr="002639DE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905F3" w:rsidRPr="00450086" w14:paraId="6D44B86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C31D8" w14:textId="349E4254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0CE3D" w14:textId="2243DC9A" w:rsidR="000905F3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905F3" w:rsidRPr="00450086" w14:paraId="43B063E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CDCA61" w14:textId="36635296" w:rsidR="000905F3" w:rsidRPr="00450086" w:rsidRDefault="000905F3" w:rsidP="000905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9EDC" w14:textId="73C30938" w:rsidR="000905F3" w:rsidRPr="00450086" w:rsidRDefault="002639DE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CEP-CAU/RS </w:t>
            </w:r>
          </w:p>
        </w:tc>
      </w:tr>
      <w:tr w:rsidR="00EF43BC" w:rsidRPr="00450086" w14:paraId="3BF8BD6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49239" w14:textId="1B64133F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A840C" w14:textId="50614BD7" w:rsidR="00EF43BC" w:rsidRPr="00450086" w:rsidRDefault="00EF43BC" w:rsidP="00EF43BC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Comissão solicita que o a</w:t>
            </w:r>
            <w:r w:rsidRPr="00DF69AC">
              <w:rPr>
                <w:rFonts w:cstheme="minorHAnsi"/>
                <w:sz w:val="22"/>
                <w:szCs w:val="22"/>
              </w:rPr>
              <w:t xml:space="preserve">ssunto </w:t>
            </w:r>
            <w:r>
              <w:rPr>
                <w:rFonts w:cstheme="minorHAnsi"/>
                <w:sz w:val="22"/>
                <w:szCs w:val="22"/>
              </w:rPr>
              <w:t xml:space="preserve">seja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o início da próxima reunião.</w:t>
            </w:r>
          </w:p>
        </w:tc>
      </w:tr>
      <w:tr w:rsidR="00EF43BC" w:rsidRPr="00450086" w14:paraId="22181D6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6ADEE" w14:textId="4CB2A7BE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B6180" w14:textId="32AFA7AC" w:rsidR="00EF43BC" w:rsidRPr="00450086" w:rsidRDefault="00EF43BC" w:rsidP="00EF43BC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 w:rsidRPr="00DF69AC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EF43BC" w:rsidRPr="00450086" w14:paraId="554F61E2" w14:textId="77777777" w:rsidTr="006B408A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84376E" w14:textId="77777777" w:rsidR="00EF43BC" w:rsidRPr="00450086" w:rsidRDefault="00EF43BC" w:rsidP="00EF43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F43BC" w:rsidRPr="00450086" w14:paraId="524FDE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030716" w14:textId="606E85C5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4.7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3B912" w14:textId="112ABCD5" w:rsidR="00EF43BC" w:rsidRPr="00450086" w:rsidRDefault="00EF43BC" w:rsidP="00EF43BC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 w:rsidRPr="002639DE">
              <w:rPr>
                <w:rFonts w:cstheme="minorHAnsi"/>
                <w:b/>
                <w:sz w:val="22"/>
                <w:szCs w:val="22"/>
              </w:rPr>
              <w:t>Nota Técnica: Técnicos Industriais</w:t>
            </w:r>
            <w:r w:rsidRPr="002639DE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EF43BC" w:rsidRPr="00450086" w14:paraId="728338E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0B3EE" w14:textId="4F896E55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379C4" w14:textId="2D8082F7" w:rsidR="00EF43BC" w:rsidRPr="00450086" w:rsidRDefault="00EF43BC" w:rsidP="00EF43BC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 w:rsidRPr="002639DE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F43BC" w:rsidRPr="00450086" w14:paraId="23A1C29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A9556E" w14:textId="3D4AC432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F3A05" w14:textId="6EB3B20F" w:rsidR="00EF43BC" w:rsidRPr="00450086" w:rsidRDefault="00EF43BC" w:rsidP="00EF43BC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 w:rsidRPr="002639DE"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 w:rsidRPr="002639DE"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 w:rsidRPr="002639DE">
              <w:rPr>
                <w:rFonts w:cstheme="minorHAnsi"/>
                <w:sz w:val="22"/>
                <w:szCs w:val="22"/>
              </w:rPr>
              <w:t xml:space="preserve"> Barros Silva</w:t>
            </w:r>
          </w:p>
        </w:tc>
      </w:tr>
      <w:tr w:rsidR="00EF43BC" w:rsidRPr="00450086" w14:paraId="49DAAB0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E1C9EB" w14:textId="01D2579B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BEEF3" w14:textId="7E9CB797" w:rsidR="00EF43BC" w:rsidRPr="00450086" w:rsidRDefault="00EF43BC" w:rsidP="004A387E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jurídico Flavio apresenta o assunto referente aos técnicos de edificação. A gerente técnica Raquel disponibiliza aos conselheiros a pasta do Google Drive com o parecer técnico-jurídico</w:t>
            </w:r>
            <w:r w:rsidR="004A387E">
              <w:rPr>
                <w:rFonts w:cstheme="minorHAnsi"/>
                <w:sz w:val="22"/>
                <w:szCs w:val="22"/>
              </w:rPr>
              <w:t xml:space="preserve"> (Deliberação Plenária DPO/RS Nº 1087/2019)</w:t>
            </w:r>
            <w:r>
              <w:rPr>
                <w:rFonts w:cstheme="minorHAnsi"/>
                <w:sz w:val="22"/>
                <w:szCs w:val="22"/>
              </w:rPr>
              <w:t xml:space="preserve"> criado pelo assessor jurídico Flavio </w:t>
            </w:r>
            <w:r w:rsidR="004A387E">
              <w:rPr>
                <w:rFonts w:cstheme="minorHAnsi"/>
                <w:sz w:val="22"/>
                <w:szCs w:val="22"/>
              </w:rPr>
              <w:t>que homologa análise técnica quanto à</w:t>
            </w:r>
            <w:r w:rsidR="004A387E" w:rsidRPr="004A387E">
              <w:rPr>
                <w:rFonts w:cstheme="minorHAnsi"/>
                <w:sz w:val="22"/>
                <w:szCs w:val="22"/>
              </w:rPr>
              <w:t>s atribuições dos técnicos industriais de nível médio com habilitação em edificações no que se refere ao serviço de regularização de obra.</w:t>
            </w:r>
          </w:p>
        </w:tc>
      </w:tr>
      <w:tr w:rsidR="00EF43BC" w:rsidRPr="00450086" w14:paraId="7E8B9F0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DC655A" w14:textId="7D7776CC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90AAE" w14:textId="5F3C5676" w:rsidR="00EF43BC" w:rsidRPr="00450086" w:rsidRDefault="004A387E" w:rsidP="004A387E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 jurídico Flavio ajusta nota técnica. </w:t>
            </w:r>
            <w:r w:rsidRPr="00DF69AC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EF43BC" w:rsidRPr="00450086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77777777" w:rsidR="00EF43BC" w:rsidRPr="00450086" w:rsidRDefault="00EF43BC" w:rsidP="00EF43B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F43BC" w:rsidRPr="00450086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EF43BC" w:rsidRPr="006F1BA3" w:rsidRDefault="00EF43BC" w:rsidP="00EF43BC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6F1BA3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F43BC" w:rsidRPr="00450086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492C7CC8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EF43BC" w:rsidRPr="00450086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4BBAA363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F43BC" w:rsidRPr="00450086" w14:paraId="14308702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0FD9159C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EF43BC" w:rsidRPr="00450086" w14:paraId="13505AE7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161EAAA9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F43BC" w:rsidRPr="00450086" w14:paraId="241469B1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62B49B7B" w:rsidR="00EF43BC" w:rsidRPr="004812FB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812FB">
              <w:rPr>
                <w:rFonts w:cstheme="minorHAnsi"/>
                <w:b/>
                <w:sz w:val="22"/>
                <w:szCs w:val="22"/>
              </w:rPr>
              <w:t>Plano Estadual de Fiscalização do CAU/RS</w:t>
            </w:r>
          </w:p>
        </w:tc>
      </w:tr>
      <w:tr w:rsidR="00EF43BC" w:rsidRPr="00450086" w14:paraId="6440CD3F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6EE4D8D4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F43BC" w:rsidRPr="00450086" w14:paraId="5BDD7565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81E90" w14:textId="38EDE525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96251" w14:textId="3ECEE8DC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Diário de Obras</w:t>
            </w:r>
          </w:p>
        </w:tc>
      </w:tr>
      <w:tr w:rsidR="00EF43BC" w:rsidRPr="00450086" w14:paraId="255CF6F1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77FFD" w14:textId="197C8C51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01B9" w14:textId="72C4B1AC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F43BC" w:rsidRPr="00450086" w14:paraId="3BA5F3EA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4F7CE2" w14:textId="43DF331B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6E117" w14:textId="2F28D075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43DB7">
              <w:rPr>
                <w:rFonts w:cstheme="minorHAnsi"/>
                <w:b/>
                <w:sz w:val="22"/>
                <w:szCs w:val="22"/>
              </w:rPr>
              <w:t>Fiscalização dos Editais de Patrimônio Cultural</w:t>
            </w:r>
          </w:p>
        </w:tc>
      </w:tr>
      <w:tr w:rsidR="00EF43BC" w:rsidRPr="00450086" w14:paraId="0C6984F2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0F8D3" w14:textId="64B860BB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67D15" w14:textId="73A70E60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F43BC" w:rsidRPr="00450086" w14:paraId="3A587E6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14E14" w14:textId="0F1524F3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D1482" w14:textId="1EA5D9F5" w:rsidR="00EF43BC" w:rsidRPr="006F3470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2A1AC7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EF43BC" w:rsidRPr="00450086" w14:paraId="1332E490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153A9B" w14:textId="393737E6" w:rsidR="00EF43BC" w:rsidRPr="00450086" w:rsidRDefault="00EF43BC" w:rsidP="00EF43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6088C" w14:textId="5C561E7B" w:rsidR="00EF43BC" w:rsidRPr="00450086" w:rsidRDefault="00EF43BC" w:rsidP="00EF43BC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4A387E" w:rsidRPr="00450086" w14:paraId="53298B9E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6B64F2" w14:textId="36A03E7B" w:rsidR="004A387E" w:rsidRPr="00450086" w:rsidRDefault="004A387E" w:rsidP="004A387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C83D0" w14:textId="7BDE0A0E" w:rsidR="004A387E" w:rsidRPr="00450086" w:rsidRDefault="004A387E" w:rsidP="004A387E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2639DE">
              <w:rPr>
                <w:rFonts w:cstheme="minorHAnsi"/>
                <w:b/>
                <w:sz w:val="22"/>
                <w:szCs w:val="22"/>
              </w:rPr>
              <w:t>Nota Técnica: Técnicos Industriais</w:t>
            </w:r>
          </w:p>
        </w:tc>
      </w:tr>
      <w:tr w:rsidR="004A387E" w:rsidRPr="00450086" w14:paraId="07D396DF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2A8A57" w14:textId="3C89D0C5" w:rsidR="004A387E" w:rsidRPr="00450086" w:rsidRDefault="004A387E" w:rsidP="004A387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9F39D" w14:textId="3BBB0ACE" w:rsidR="004A387E" w:rsidRPr="00450086" w:rsidRDefault="004A387E" w:rsidP="004A387E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2639DE"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p w14:paraId="78250E69" w14:textId="77777777" w:rsidR="000D7E38" w:rsidRPr="00450086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AF3E6B" w:rsidRPr="00450086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07C07529" w:rsidR="00AF3E6B" w:rsidRPr="00450086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2639DE">
              <w:rPr>
                <w:rFonts w:eastAsia="MS Mincho" w:cstheme="minorHAnsi"/>
                <w:b/>
                <w:sz w:val="22"/>
                <w:szCs w:val="22"/>
              </w:rPr>
              <w:t>súmula da 328</w:t>
            </w:r>
            <w:r w:rsidR="006C5DDF" w:rsidRPr="00450086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450086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450086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36D92828" w:rsidR="00AF3E6B" w:rsidRPr="00450086" w:rsidRDefault="002639DE" w:rsidP="00B40AF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328</w:t>
            </w:r>
            <w:r w:rsidR="006C5DDF" w:rsidRPr="00450086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450086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4500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C5DDF" w:rsidRPr="00450086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450086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4938FAD" w:rsidR="006C5DDF" w:rsidRPr="00450086" w:rsidRDefault="006C5DDF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6C5DDF" w:rsidRPr="00450086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450086" w:rsidRDefault="006C5DDF" w:rsidP="00DC0FF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450086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450086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5DDF" w:rsidRPr="00450086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450086" w:rsidRDefault="006C5DDF" w:rsidP="00DC0FF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19A5A4E" w:rsidR="006C5DDF" w:rsidRPr="00450086" w:rsidRDefault="006C5DDF" w:rsidP="00DC0FF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A reunião encerra</w:t>
            </w:r>
            <w:r w:rsidR="006F1BA3">
              <w:rPr>
                <w:rFonts w:cstheme="minorHAnsi"/>
                <w:sz w:val="22"/>
                <w:szCs w:val="22"/>
              </w:rPr>
              <w:t xml:space="preserve"> às 13</w:t>
            </w:r>
            <w:r w:rsidR="003C1717">
              <w:rPr>
                <w:rFonts w:cstheme="minorHAnsi"/>
                <w:sz w:val="22"/>
                <w:szCs w:val="22"/>
              </w:rPr>
              <w:t>h</w:t>
            </w:r>
            <w:r w:rsidR="004A387E">
              <w:rPr>
                <w:rFonts w:cstheme="minorHAnsi"/>
                <w:sz w:val="22"/>
                <w:szCs w:val="22"/>
              </w:rPr>
              <w:t>15</w:t>
            </w:r>
            <w:r w:rsidRPr="00450086">
              <w:rPr>
                <w:rFonts w:cstheme="minorHAnsi"/>
                <w:sz w:val="22"/>
                <w:szCs w:val="22"/>
              </w:rPr>
              <w:t xml:space="preserve"> com os </w:t>
            </w:r>
            <w:r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p w14:paraId="6006CB16" w14:textId="77777777" w:rsidR="002A1AC7" w:rsidRPr="00450086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B93BAEA" w14:textId="77777777" w:rsidR="002A1AC7" w:rsidRPr="00450086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B3EAC8F" w14:textId="77777777" w:rsidR="00955659" w:rsidRPr="00450086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450086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450086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450086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450086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450086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450086">
        <w:rPr>
          <w:rFonts w:cstheme="minorHAnsi"/>
          <w:sz w:val="22"/>
          <w:szCs w:val="22"/>
        </w:rPr>
        <w:t>Coordenador</w:t>
      </w:r>
    </w:p>
    <w:p w14:paraId="3E73107C" w14:textId="77777777" w:rsidR="00865021" w:rsidRPr="00450086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F4C46E7" w14:textId="77777777" w:rsidR="00865021" w:rsidRPr="00450086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D9CB5EE" w14:textId="77777777" w:rsidR="00761012" w:rsidRPr="00450086" w:rsidRDefault="00761012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450086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450086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450086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450086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450086">
        <w:rPr>
          <w:rFonts w:cstheme="minorHAnsi"/>
          <w:sz w:val="22"/>
          <w:szCs w:val="22"/>
        </w:rPr>
        <w:t>Assistente de Atendimento e Fiscalização</w:t>
      </w:r>
    </w:p>
    <w:sectPr w:rsidR="002A1AC7" w:rsidRPr="00450086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BC25A5" w:rsidRDefault="00BC25A5" w:rsidP="004C3048">
      <w:r>
        <w:separator/>
      </w:r>
    </w:p>
  </w:endnote>
  <w:endnote w:type="continuationSeparator" w:id="0">
    <w:p w14:paraId="79FF4DA7" w14:textId="77777777" w:rsidR="00BC25A5" w:rsidRDefault="00BC25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C25A5" w:rsidRPr="005950FA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C25A5" w:rsidRPr="005F2A2D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C25A5" w:rsidRPr="0093154B" w:rsidRDefault="00BC25A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C25A5" w:rsidRPr="003F1946" w:rsidRDefault="00BC25A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E173D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C25A5" w:rsidRPr="003F1946" w:rsidRDefault="00BC25A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C25A5" w:rsidRPr="0093154B" w:rsidRDefault="00BC25A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C25A5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C25A5" w:rsidRPr="003F1946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E173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C25A5" w:rsidRPr="003F1946" w:rsidRDefault="00BC25A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BC25A5" w:rsidRDefault="00BC25A5" w:rsidP="004C3048">
      <w:r>
        <w:separator/>
      </w:r>
    </w:p>
  </w:footnote>
  <w:footnote w:type="continuationSeparator" w:id="0">
    <w:p w14:paraId="0C0A9181" w14:textId="77777777" w:rsidR="00BC25A5" w:rsidRDefault="00BC25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C25A5" w:rsidRPr="009E4E5A" w:rsidRDefault="00BC25A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C25A5" w:rsidRPr="009E4E5A" w:rsidRDefault="00BC25A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C25A5" w:rsidRDefault="00BC25A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C25A5" w:rsidRPr="0047675A" w:rsidRDefault="00BC25A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12B6"/>
    <w:rsid w:val="008013A1"/>
    <w:rsid w:val="008013AA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7"/>
    <w:rsid w:val="00872AF8"/>
    <w:rsid w:val="0087361B"/>
    <w:rsid w:val="008738A5"/>
    <w:rsid w:val="00873EDC"/>
    <w:rsid w:val="00874A65"/>
    <w:rsid w:val="00875627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202F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9AB"/>
    <w:rsid w:val="00B2324F"/>
    <w:rsid w:val="00B233C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477"/>
    <w:rsid w:val="00FF059F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342D-2B08-4745-8959-E12F24EA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12</cp:revision>
  <cp:lastPrinted>2020-01-30T14:56:00Z</cp:lastPrinted>
  <dcterms:created xsi:type="dcterms:W3CDTF">2020-06-24T18:20:00Z</dcterms:created>
  <dcterms:modified xsi:type="dcterms:W3CDTF">2020-06-24T19:01:00Z</dcterms:modified>
</cp:coreProperties>
</file>