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9"/>
        <w:gridCol w:w="7120"/>
      </w:tblGrid>
      <w:tr w:rsidR="00BD1F54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F04346" w:rsidRDefault="007335BA" w:rsidP="00611C22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>nº</w:t>
            </w:r>
            <w:r w:rsidR="007C5CD2" w:rsidRPr="00F043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11C22">
              <w:rPr>
                <w:rFonts w:ascii="Times New Roman" w:hAnsi="Times New Roman"/>
                <w:sz w:val="20"/>
                <w:szCs w:val="20"/>
              </w:rPr>
              <w:t>078</w:t>
            </w:r>
            <w:r w:rsidR="00C50D27">
              <w:rPr>
                <w:rFonts w:ascii="Times New Roman" w:hAnsi="Times New Roman"/>
                <w:sz w:val="20"/>
                <w:szCs w:val="20"/>
              </w:rPr>
              <w:t>/201</w:t>
            </w:r>
            <w:r w:rsidR="00DA2B41">
              <w:rPr>
                <w:rFonts w:ascii="Times New Roman" w:hAnsi="Times New Roman"/>
                <w:sz w:val="20"/>
                <w:szCs w:val="20"/>
              </w:rPr>
              <w:t>7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="00F04346"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611C22">
              <w:rPr>
                <w:rFonts w:ascii="Times New Roman" w:hAnsi="Times New Roman"/>
                <w:sz w:val="20"/>
                <w:szCs w:val="20"/>
              </w:rPr>
              <w:t>45</w:t>
            </w:r>
            <w:r w:rsidR="00917BB6">
              <w:rPr>
                <w:rFonts w:ascii="Times New Roman" w:hAnsi="Times New Roman"/>
                <w:sz w:val="20"/>
                <w:szCs w:val="20"/>
              </w:rPr>
              <w:t>/201</w:t>
            </w:r>
            <w:r w:rsidR="00DA2B4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7335BA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611C22" w:rsidP="008A5E5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EDENER VIVIAN PIEREZAN - ME</w:t>
            </w:r>
          </w:p>
        </w:tc>
      </w:tr>
      <w:tr w:rsidR="00AE0258" w:rsidRPr="00F04346" w:rsidTr="000754F5">
        <w:trPr>
          <w:trHeight w:hRule="exact" w:val="340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AE0258" w:rsidRPr="00F04346" w:rsidRDefault="00AE025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AE0258" w:rsidRPr="00F04346" w:rsidRDefault="00F85F4C" w:rsidP="00917BB6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22/08/2017</w:t>
            </w:r>
          </w:p>
        </w:tc>
      </w:tr>
      <w:tr w:rsidR="00183A48" w:rsidRPr="00F04346" w:rsidTr="003F0B7F">
        <w:trPr>
          <w:trHeight w:hRule="exact" w:val="426"/>
        </w:trPr>
        <w:tc>
          <w:tcPr>
            <w:tcW w:w="18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183A48" w:rsidRPr="00F04346" w:rsidRDefault="00183A48" w:rsidP="0077400B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183A48" w:rsidRPr="00F04346" w:rsidRDefault="009E695C" w:rsidP="002C30EF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A2B41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r w:rsidR="00CA16DD" w:rsidRPr="00CA16DD">
              <w:rPr>
                <w:rFonts w:ascii="Times New Roman" w:hAnsi="Times New Roman"/>
                <w:sz w:val="20"/>
                <w:szCs w:val="20"/>
              </w:rPr>
              <w:t>FAUSTO HENRIQUE STEFFEN</w:t>
            </w:r>
            <w:r w:rsidR="009F30C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183A48" w:rsidRPr="00F04346" w:rsidRDefault="00183A4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B23D2B" w:rsidRPr="00F04346" w:rsidTr="00F04346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B23D2B" w:rsidRPr="00F04346" w:rsidRDefault="00B23D2B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RELATÓRIO</w:t>
            </w:r>
          </w:p>
        </w:tc>
      </w:tr>
    </w:tbl>
    <w:p w:rsidR="00F04346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C50D27" w:rsidRDefault="00C50D27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7335BA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E</w:t>
      </w:r>
      <w:r w:rsidR="00F04346" w:rsidRPr="00F04346">
        <w:rPr>
          <w:rFonts w:ascii="Times New Roman" w:eastAsia="Calibri" w:hAnsi="Times New Roman"/>
          <w:sz w:val="20"/>
          <w:szCs w:val="20"/>
        </w:rPr>
        <w:t>m</w:t>
      </w:r>
      <w:r w:rsidR="009C26A9">
        <w:rPr>
          <w:rFonts w:ascii="Times New Roman" w:eastAsia="Calibri" w:hAnsi="Times New Roman"/>
          <w:sz w:val="20"/>
          <w:szCs w:val="20"/>
        </w:rPr>
        <w:t xml:space="preserve"> </w:t>
      </w:r>
      <w:r w:rsidR="00611C22">
        <w:rPr>
          <w:rFonts w:ascii="Times New Roman" w:eastAsia="Calibri" w:hAnsi="Times New Roman"/>
          <w:sz w:val="20"/>
          <w:szCs w:val="20"/>
        </w:rPr>
        <w:t>19 de maio</w:t>
      </w:r>
      <w:r w:rsidR="00F303FE">
        <w:rPr>
          <w:rFonts w:ascii="Times New Roman" w:eastAsia="Calibri" w:hAnsi="Times New Roman"/>
          <w:sz w:val="20"/>
          <w:szCs w:val="20"/>
        </w:rPr>
        <w:t xml:space="preserve"> de 201</w:t>
      </w:r>
      <w:r w:rsidR="00DA2B41">
        <w:rPr>
          <w:rFonts w:ascii="Times New Roman" w:eastAsia="Calibri" w:hAnsi="Times New Roman"/>
          <w:sz w:val="20"/>
          <w:szCs w:val="20"/>
        </w:rPr>
        <w:t>7</w:t>
      </w:r>
      <w:r w:rsidR="00F04346" w:rsidRPr="00F04346">
        <w:rPr>
          <w:rFonts w:ascii="Times New Roman" w:eastAsia="Calibri" w:hAnsi="Times New Roman"/>
          <w:sz w:val="20"/>
          <w:szCs w:val="20"/>
        </w:rPr>
        <w:t xml:space="preserve">, </w:t>
      </w:r>
      <w:r>
        <w:rPr>
          <w:rFonts w:ascii="Times New Roman" w:eastAsia="Calibri" w:hAnsi="Times New Roman"/>
          <w:sz w:val="20"/>
          <w:szCs w:val="20"/>
        </w:rPr>
        <w:t xml:space="preserve">a Gerência Financeira do CAU/RS encaminhou a Notificação Administrativa nº </w:t>
      </w:r>
      <w:sdt>
        <w:sdtPr>
          <w:rPr>
            <w:rFonts w:ascii="Times New Roman" w:eastAsia="Calibri" w:hAnsi="Times New Roman"/>
            <w:sz w:val="20"/>
            <w:szCs w:val="20"/>
          </w:rPr>
          <w:alias w:val="Resumo"/>
          <w:tag w:val=""/>
          <w:id w:val="463779644"/>
          <w:placeholder>
            <w:docPart w:val="21E26C0FB85643978DD35751401B9A80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EndPr/>
        <w:sdtContent>
          <w:r w:rsidR="00CA16DD">
            <w:rPr>
              <w:rFonts w:ascii="Times New Roman" w:eastAsia="Calibri" w:hAnsi="Times New Roman"/>
              <w:sz w:val="20"/>
              <w:szCs w:val="20"/>
            </w:rPr>
            <w:t>064</w:t>
          </w:r>
          <w:r w:rsidR="00917BB6">
            <w:rPr>
              <w:rFonts w:ascii="Times New Roman" w:eastAsia="Calibri" w:hAnsi="Times New Roman"/>
              <w:sz w:val="20"/>
              <w:szCs w:val="20"/>
            </w:rPr>
            <w:t>/2017</w:t>
          </w:r>
        </w:sdtContent>
      </w:sdt>
      <w:r w:rsidR="00DA2B41">
        <w:rPr>
          <w:rFonts w:ascii="Times New Roman" w:eastAsia="Calibri" w:hAnsi="Times New Roman"/>
          <w:sz w:val="20"/>
          <w:szCs w:val="20"/>
        </w:rPr>
        <w:t xml:space="preserve"> à</w:t>
      </w:r>
      <w:r w:rsidR="00F303FE">
        <w:rPr>
          <w:rFonts w:ascii="Times New Roman" w:eastAsia="Calibri" w:hAnsi="Times New Roman"/>
          <w:sz w:val="20"/>
          <w:szCs w:val="20"/>
        </w:rPr>
        <w:t xml:space="preserve"> </w:t>
      </w:r>
      <w:r w:rsidR="00DA2B41">
        <w:rPr>
          <w:rFonts w:ascii="Times New Roman" w:eastAsia="Calibri" w:hAnsi="Times New Roman"/>
          <w:sz w:val="20"/>
          <w:szCs w:val="20"/>
        </w:rPr>
        <w:t xml:space="preserve">empresa </w:t>
      </w:r>
      <w:r w:rsidR="00611C22" w:rsidRPr="00611C22">
        <w:rPr>
          <w:rFonts w:ascii="Times New Roman" w:hAnsi="Times New Roman"/>
          <w:sz w:val="20"/>
          <w:szCs w:val="20"/>
        </w:rPr>
        <w:t>EDENER VIVIAN PIEREZAN - ME</w:t>
      </w:r>
      <w:r>
        <w:rPr>
          <w:rFonts w:ascii="Times New Roman" w:eastAsia="Calibri" w:hAnsi="Times New Roman"/>
          <w:sz w:val="20"/>
          <w:szCs w:val="20"/>
        </w:rPr>
        <w:t xml:space="preserve">, concedendo-lhe o prazo de 30 (trinta) dias para saldar ou parcelar o débito referente às anuidades de </w:t>
      </w:r>
      <w:r w:rsidR="001E2E6C">
        <w:rPr>
          <w:rFonts w:ascii="Times New Roman" w:eastAsia="Calibri" w:hAnsi="Times New Roman"/>
          <w:sz w:val="20"/>
          <w:szCs w:val="20"/>
        </w:rPr>
        <w:t xml:space="preserve">2012, 2013, 2014, </w:t>
      </w:r>
      <w:r w:rsidR="00AD16C0" w:rsidRPr="007B3B2E">
        <w:rPr>
          <w:rFonts w:ascii="Times New Roman" w:eastAsia="Calibri" w:hAnsi="Times New Roman"/>
          <w:sz w:val="20"/>
          <w:szCs w:val="20"/>
        </w:rPr>
        <w:t>2015</w:t>
      </w:r>
      <w:r w:rsidR="00611C22">
        <w:rPr>
          <w:rFonts w:ascii="Times New Roman" w:eastAsia="Calibri" w:hAnsi="Times New Roman"/>
          <w:sz w:val="20"/>
          <w:szCs w:val="20"/>
        </w:rPr>
        <w:t xml:space="preserve"> e 2016</w:t>
      </w:r>
      <w:r>
        <w:rPr>
          <w:rFonts w:ascii="Times New Roman" w:eastAsia="Calibri" w:hAnsi="Times New Roman"/>
          <w:sz w:val="20"/>
          <w:szCs w:val="20"/>
        </w:rPr>
        <w:t xml:space="preserve"> em atraso ou para oferecer impugnação escrita a esta Comissão.</w:t>
      </w:r>
    </w:p>
    <w:p w:rsidR="003A66EF" w:rsidRPr="00E83BA0" w:rsidRDefault="001E2E6C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Após a notificação</w:t>
      </w:r>
      <w:r w:rsidRPr="001E2E6C">
        <w:rPr>
          <w:rFonts w:ascii="Times New Roman" w:eastAsia="Calibri" w:hAnsi="Times New Roman"/>
          <w:sz w:val="20"/>
          <w:szCs w:val="20"/>
        </w:rPr>
        <w:t xml:space="preserve">, </w:t>
      </w:r>
      <w:r w:rsidR="00213BFB">
        <w:rPr>
          <w:rFonts w:ascii="Times New Roman" w:eastAsia="Calibri" w:hAnsi="Times New Roman"/>
          <w:sz w:val="20"/>
          <w:szCs w:val="20"/>
        </w:rPr>
        <w:t>a</w:t>
      </w:r>
      <w:r w:rsidRPr="001E2E6C">
        <w:rPr>
          <w:rFonts w:ascii="Times New Roman" w:eastAsia="Calibri" w:hAnsi="Times New Roman"/>
          <w:sz w:val="20"/>
          <w:szCs w:val="20"/>
        </w:rPr>
        <w:t xml:space="preserve"> Contribuinte </w:t>
      </w:r>
      <w:r w:rsidRPr="00E83BA0">
        <w:rPr>
          <w:rFonts w:ascii="Times New Roman" w:eastAsia="Calibri" w:hAnsi="Times New Roman"/>
          <w:sz w:val="20"/>
          <w:szCs w:val="20"/>
        </w:rPr>
        <w:t>apr</w:t>
      </w:r>
      <w:r w:rsidR="004F59DE" w:rsidRPr="00E83BA0">
        <w:rPr>
          <w:rFonts w:ascii="Times New Roman" w:eastAsia="Calibri" w:hAnsi="Times New Roman"/>
          <w:sz w:val="20"/>
          <w:szCs w:val="20"/>
        </w:rPr>
        <w:t xml:space="preserve">esenta </w:t>
      </w:r>
      <w:r w:rsidR="00576989" w:rsidRPr="00E83BA0">
        <w:rPr>
          <w:rFonts w:ascii="Times New Roman" w:eastAsia="Calibri" w:hAnsi="Times New Roman"/>
          <w:sz w:val="20"/>
          <w:szCs w:val="20"/>
        </w:rPr>
        <w:t>i</w:t>
      </w:r>
      <w:r w:rsidR="004F59DE" w:rsidRPr="00E83BA0">
        <w:rPr>
          <w:rFonts w:ascii="Times New Roman" w:eastAsia="Calibri" w:hAnsi="Times New Roman"/>
          <w:sz w:val="20"/>
          <w:szCs w:val="20"/>
        </w:rPr>
        <w:t xml:space="preserve">mpugnação </w:t>
      </w:r>
      <w:r w:rsidR="00F303FE" w:rsidRPr="00E83BA0">
        <w:rPr>
          <w:rFonts w:ascii="Times New Roman" w:eastAsia="Calibri" w:hAnsi="Times New Roman"/>
          <w:sz w:val="20"/>
          <w:szCs w:val="20"/>
        </w:rPr>
        <w:t xml:space="preserve">tempestiva </w:t>
      </w:r>
      <w:r w:rsidRPr="00E83BA0">
        <w:rPr>
          <w:rFonts w:ascii="Times New Roman" w:eastAsia="Calibri" w:hAnsi="Times New Roman"/>
          <w:sz w:val="20"/>
          <w:szCs w:val="20"/>
        </w:rPr>
        <w:t>(</w:t>
      </w:r>
      <w:r w:rsidR="00CA16DD">
        <w:rPr>
          <w:rFonts w:ascii="Times New Roman" w:eastAsia="Calibri" w:hAnsi="Times New Roman"/>
          <w:sz w:val="20"/>
          <w:szCs w:val="20"/>
        </w:rPr>
        <w:t>fl</w:t>
      </w:r>
      <w:r w:rsidR="00611C22">
        <w:rPr>
          <w:rFonts w:ascii="Times New Roman" w:eastAsia="Calibri" w:hAnsi="Times New Roman"/>
          <w:sz w:val="20"/>
          <w:szCs w:val="20"/>
        </w:rPr>
        <w:t>s. 13-15</w:t>
      </w:r>
      <w:r w:rsidR="008A5E51" w:rsidRPr="00E83BA0">
        <w:rPr>
          <w:rFonts w:ascii="Times New Roman" w:eastAsia="Calibri" w:hAnsi="Times New Roman"/>
          <w:sz w:val="20"/>
          <w:szCs w:val="20"/>
        </w:rPr>
        <w:t>)</w:t>
      </w:r>
      <w:r w:rsidR="00E30CFB" w:rsidRPr="00E83BA0">
        <w:rPr>
          <w:rFonts w:ascii="Times New Roman" w:eastAsia="Calibri" w:hAnsi="Times New Roman"/>
          <w:sz w:val="20"/>
          <w:szCs w:val="20"/>
        </w:rPr>
        <w:t>, juntando documentos</w:t>
      </w:r>
      <w:r w:rsidR="00D80665" w:rsidRPr="00E83BA0">
        <w:rPr>
          <w:rFonts w:ascii="Times New Roman" w:eastAsia="Calibri" w:hAnsi="Times New Roman"/>
          <w:sz w:val="20"/>
          <w:szCs w:val="20"/>
        </w:rPr>
        <w:t xml:space="preserve"> (fls. </w:t>
      </w:r>
      <w:r w:rsidR="00611C22">
        <w:rPr>
          <w:rFonts w:ascii="Times New Roman" w:eastAsia="Calibri" w:hAnsi="Times New Roman"/>
          <w:sz w:val="20"/>
          <w:szCs w:val="20"/>
        </w:rPr>
        <w:t>16-2</w:t>
      </w:r>
      <w:r w:rsidR="00CA16DD">
        <w:rPr>
          <w:rFonts w:ascii="Times New Roman" w:eastAsia="Calibri" w:hAnsi="Times New Roman"/>
          <w:sz w:val="20"/>
          <w:szCs w:val="20"/>
        </w:rPr>
        <w:t>6</w:t>
      </w:r>
      <w:r w:rsidR="00E30CFB" w:rsidRPr="00E83BA0">
        <w:rPr>
          <w:rFonts w:ascii="Times New Roman" w:eastAsia="Calibri" w:hAnsi="Times New Roman"/>
          <w:sz w:val="20"/>
          <w:szCs w:val="20"/>
        </w:rPr>
        <w:t>)</w:t>
      </w:r>
      <w:r w:rsidR="00611C22">
        <w:rPr>
          <w:rFonts w:ascii="Times New Roman" w:eastAsia="Calibri" w:hAnsi="Times New Roman"/>
          <w:sz w:val="20"/>
          <w:szCs w:val="20"/>
        </w:rPr>
        <w:t>. Alega nunca ter feito registro no CAU/RS e que não exerce atividade afeita à área de arquitetura e urbanismo.</w:t>
      </w:r>
    </w:p>
    <w:p w:rsidR="003A66EF" w:rsidRPr="00E83BA0" w:rsidRDefault="003A66EF" w:rsidP="003A66EF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 w:rsidRPr="00E83BA0">
        <w:rPr>
          <w:rFonts w:ascii="Times New Roman" w:eastAsia="Calibri" w:hAnsi="Times New Roman"/>
          <w:sz w:val="20"/>
          <w:szCs w:val="20"/>
        </w:rPr>
        <w:t xml:space="preserve">Em consulta aos dados do CREA/RS, foi verificado que o registro da contribuinte junto </w:t>
      </w:r>
      <w:r w:rsidR="00611C22">
        <w:rPr>
          <w:rFonts w:ascii="Times New Roman" w:eastAsia="Calibri" w:hAnsi="Times New Roman"/>
          <w:sz w:val="20"/>
          <w:szCs w:val="20"/>
        </w:rPr>
        <w:t>a este</w:t>
      </w:r>
      <w:r w:rsidRPr="00E83BA0">
        <w:rPr>
          <w:rFonts w:ascii="Times New Roman" w:eastAsia="Calibri" w:hAnsi="Times New Roman"/>
          <w:sz w:val="20"/>
          <w:szCs w:val="20"/>
        </w:rPr>
        <w:t xml:space="preserve"> </w:t>
      </w:r>
      <w:r w:rsidR="00611C22">
        <w:rPr>
          <w:rFonts w:ascii="Times New Roman" w:eastAsia="Calibri" w:hAnsi="Times New Roman"/>
          <w:sz w:val="20"/>
          <w:szCs w:val="20"/>
        </w:rPr>
        <w:t>permanece ativo.</w:t>
      </w:r>
    </w:p>
    <w:p w:rsidR="00F04346" w:rsidRDefault="007335BA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t>É o</w:t>
      </w:r>
      <w:r w:rsidR="00553B02">
        <w:rPr>
          <w:rFonts w:ascii="Times New Roman" w:eastAsia="Calibri" w:hAnsi="Times New Roman"/>
          <w:sz w:val="20"/>
          <w:szCs w:val="20"/>
        </w:rPr>
        <w:t xml:space="preserve"> sucinto </w:t>
      </w:r>
      <w:r>
        <w:rPr>
          <w:rFonts w:ascii="Times New Roman" w:eastAsia="Calibri" w:hAnsi="Times New Roman"/>
          <w:sz w:val="20"/>
          <w:szCs w:val="20"/>
        </w:rPr>
        <w:t>relatório.</w:t>
      </w:r>
    </w:p>
    <w:p w:rsidR="00553B02" w:rsidRDefault="00553B02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789"/>
      </w:tblGrid>
      <w:tr w:rsidR="00AE0258" w:rsidRPr="00F04346" w:rsidTr="00553B02">
        <w:trPr>
          <w:trHeight w:hRule="exact" w:val="312"/>
          <w:jc w:val="center"/>
        </w:trPr>
        <w:tc>
          <w:tcPr>
            <w:tcW w:w="878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AE0258" w:rsidRPr="00F04346" w:rsidRDefault="00AE0258" w:rsidP="00F04346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PARECER</w:t>
            </w:r>
          </w:p>
        </w:tc>
      </w:tr>
    </w:tbl>
    <w:p w:rsidR="00F04346" w:rsidRPr="00E83BA0" w:rsidRDefault="00F04346" w:rsidP="00F04346">
      <w:pPr>
        <w:spacing w:line="360" w:lineRule="auto"/>
        <w:ind w:firstLine="567"/>
        <w:jc w:val="both"/>
        <w:rPr>
          <w:rFonts w:ascii="Times New Roman" w:eastAsia="Calibri" w:hAnsi="Times New Roman"/>
          <w:sz w:val="20"/>
          <w:szCs w:val="20"/>
        </w:rPr>
      </w:pPr>
    </w:p>
    <w:p w:rsidR="00465CC0" w:rsidRPr="00E83BA0" w:rsidRDefault="00465CC0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83BA0">
        <w:rPr>
          <w:rFonts w:ascii="Times New Roman" w:eastAsia="Calibri" w:hAnsi="Times New Roman"/>
          <w:sz w:val="20"/>
          <w:szCs w:val="20"/>
        </w:rPr>
        <w:t>Salienta</w:t>
      </w:r>
      <w:r w:rsidRPr="00E83BA0">
        <w:rPr>
          <w:rFonts w:ascii="Times New Roman" w:hAnsi="Times New Roman"/>
          <w:sz w:val="20"/>
          <w:szCs w:val="20"/>
        </w:rPr>
        <w:t>-se, inicialmente, que “</w:t>
      </w:r>
      <w:r w:rsidRPr="00E83BA0">
        <w:rPr>
          <w:rFonts w:ascii="Times New Roman" w:hAnsi="Times New Roman"/>
          <w:i/>
          <w:sz w:val="20"/>
          <w:szCs w:val="20"/>
        </w:rPr>
        <w:t>o CAU/BR e os CAUs têm como função orientar, disciplinar e fiscalizar o exercício da profissão da arquitetura e urbanismo, zelar pela fiel observância dos princípios de ética e disciplina da classe em todo o território nacional, bem como pugnar pelo aperfeiçoamento do exercício da arquitetura e urbanismo</w:t>
      </w:r>
      <w:r w:rsidRPr="00E83BA0">
        <w:rPr>
          <w:rFonts w:ascii="Times New Roman" w:hAnsi="Times New Roman"/>
          <w:sz w:val="20"/>
          <w:szCs w:val="20"/>
        </w:rPr>
        <w:t>”, conforme dispõe o art. 24, § 1º, da Lei nº 12.378/2010.</w:t>
      </w:r>
    </w:p>
    <w:p w:rsidR="00465CC0" w:rsidRPr="00E83BA0" w:rsidRDefault="00465CC0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83BA0">
        <w:rPr>
          <w:rFonts w:ascii="Times New Roman" w:hAnsi="Times New Roman"/>
          <w:sz w:val="20"/>
          <w:szCs w:val="20"/>
        </w:rPr>
        <w:t>Ressalta-se, ainda, que a atividade fiscalizatória tem por objeto “</w:t>
      </w:r>
      <w:r w:rsidRPr="00E83BA0">
        <w:rPr>
          <w:rFonts w:ascii="Times New Roman" w:hAnsi="Times New Roman"/>
          <w:i/>
          <w:sz w:val="20"/>
          <w:szCs w:val="20"/>
        </w:rPr>
        <w:t>a exação do exercício profissional da Arquitetura e Urbanismo,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E83BA0">
        <w:rPr>
          <w:rFonts w:ascii="Times New Roman" w:hAnsi="Times New Roman"/>
          <w:sz w:val="20"/>
          <w:szCs w:val="20"/>
        </w:rPr>
        <w:t>” e por objetivo “</w:t>
      </w:r>
      <w:r w:rsidRPr="00E83BA0">
        <w:rPr>
          <w:rFonts w:ascii="Times New Roman" w:hAnsi="Times New Roman"/>
          <w:i/>
          <w:sz w:val="20"/>
          <w:szCs w:val="20"/>
        </w:rPr>
        <w:t>coibir o exercício ilegal ou irregular da Arquitetura e Urbanismo, em conformidade com a legislação vigente</w:t>
      </w:r>
      <w:r w:rsidRPr="00E83BA0">
        <w:rPr>
          <w:rFonts w:ascii="Times New Roman" w:hAnsi="Times New Roman"/>
          <w:sz w:val="20"/>
          <w:szCs w:val="20"/>
        </w:rPr>
        <w:t>”, competindo-lhe “</w:t>
      </w:r>
      <w:r w:rsidRPr="00E83BA0">
        <w:rPr>
          <w:rFonts w:ascii="Times New Roman" w:hAnsi="Times New Roman"/>
          <w:i/>
          <w:sz w:val="20"/>
          <w:szCs w:val="20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E83BA0">
        <w:rPr>
          <w:rFonts w:ascii="Times New Roman" w:hAnsi="Times New Roman"/>
          <w:sz w:val="20"/>
          <w:szCs w:val="20"/>
        </w:rPr>
        <w:t xml:space="preserve">”, </w:t>
      </w:r>
      <w:r w:rsidRPr="00E83BA0">
        <w:rPr>
          <w:rFonts w:ascii="Times New Roman" w:eastAsia="Calibri" w:hAnsi="Times New Roman"/>
          <w:sz w:val="20"/>
          <w:szCs w:val="20"/>
        </w:rPr>
        <w:t>conforme</w:t>
      </w:r>
      <w:r w:rsidRPr="00E83BA0">
        <w:rPr>
          <w:rFonts w:ascii="Times New Roman" w:hAnsi="Times New Roman"/>
          <w:sz w:val="20"/>
          <w:szCs w:val="20"/>
        </w:rPr>
        <w:t xml:space="preserve"> dispõem os artigos 4º, 5º e 6º da Resolução nº 22 do CAU/BR, respectivamente.</w:t>
      </w:r>
    </w:p>
    <w:p w:rsidR="00AD43B7" w:rsidRPr="00ED2EEC" w:rsidRDefault="00670615" w:rsidP="008F357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ED2EEC">
        <w:rPr>
          <w:rFonts w:ascii="Times New Roman" w:hAnsi="Times New Roman"/>
          <w:sz w:val="20"/>
          <w:szCs w:val="20"/>
        </w:rPr>
        <w:t xml:space="preserve">Ultrapassadas essas questões preliminares, </w:t>
      </w:r>
      <w:r w:rsidR="0056208B" w:rsidRPr="00ED2EEC">
        <w:rPr>
          <w:rFonts w:ascii="Times New Roman" w:hAnsi="Times New Roman"/>
          <w:sz w:val="20"/>
          <w:szCs w:val="20"/>
        </w:rPr>
        <w:t>da análise d</w:t>
      </w:r>
      <w:r w:rsidRPr="00ED2EEC">
        <w:rPr>
          <w:rFonts w:ascii="Times New Roman" w:hAnsi="Times New Roman"/>
          <w:sz w:val="20"/>
          <w:szCs w:val="20"/>
        </w:rPr>
        <w:t>os dados da empresa junto ao CREA/RS e ao CAU/RS, verific</w:t>
      </w:r>
      <w:r w:rsidR="0056208B" w:rsidRPr="00ED2EEC">
        <w:rPr>
          <w:rFonts w:ascii="Times New Roman" w:hAnsi="Times New Roman"/>
          <w:sz w:val="20"/>
          <w:szCs w:val="20"/>
        </w:rPr>
        <w:t>a</w:t>
      </w:r>
      <w:r w:rsidRPr="00ED2EEC">
        <w:rPr>
          <w:rFonts w:ascii="Times New Roman" w:hAnsi="Times New Roman"/>
          <w:sz w:val="20"/>
          <w:szCs w:val="20"/>
        </w:rPr>
        <w:t>-se que a empresa se registro</w:t>
      </w:r>
      <w:r w:rsidR="00E83BA0" w:rsidRPr="00ED2EEC">
        <w:rPr>
          <w:rFonts w:ascii="Times New Roman" w:hAnsi="Times New Roman"/>
          <w:sz w:val="20"/>
          <w:szCs w:val="20"/>
        </w:rPr>
        <w:t xml:space="preserve">u naquele Conselho em </w:t>
      </w:r>
      <w:r w:rsidR="0000214B">
        <w:rPr>
          <w:rFonts w:ascii="Times New Roman" w:hAnsi="Times New Roman"/>
          <w:sz w:val="20"/>
          <w:szCs w:val="20"/>
        </w:rPr>
        <w:t>25/11/2011</w:t>
      </w:r>
      <w:r w:rsidRPr="00ED2EEC">
        <w:rPr>
          <w:rFonts w:ascii="Times New Roman" w:hAnsi="Times New Roman"/>
          <w:sz w:val="20"/>
          <w:szCs w:val="20"/>
        </w:rPr>
        <w:t xml:space="preserve">, sob o nº </w:t>
      </w:r>
      <w:r w:rsidR="0000214B">
        <w:rPr>
          <w:rFonts w:ascii="Times New Roman" w:hAnsi="Times New Roman"/>
          <w:sz w:val="20"/>
          <w:szCs w:val="20"/>
        </w:rPr>
        <w:t>183.620</w:t>
      </w:r>
      <w:r w:rsidR="00D74D9B" w:rsidRPr="00ED2EEC">
        <w:rPr>
          <w:rFonts w:ascii="Times New Roman" w:hAnsi="Times New Roman"/>
          <w:sz w:val="20"/>
          <w:szCs w:val="20"/>
        </w:rPr>
        <w:t xml:space="preserve">, na área de </w:t>
      </w:r>
      <w:r w:rsidR="0000214B">
        <w:rPr>
          <w:rFonts w:ascii="Times New Roman" w:hAnsi="Times New Roman"/>
          <w:sz w:val="20"/>
          <w:szCs w:val="20"/>
        </w:rPr>
        <w:t xml:space="preserve">fabricação de artefatos de cimento para uso na construção (fabricação de estruturas pré-moldadas de concreto armado, em série e sob encomenda; comércio varejista de materiais de construção em geral; obras </w:t>
      </w:r>
      <w:r w:rsidR="0000214B">
        <w:rPr>
          <w:rFonts w:ascii="Times New Roman" w:hAnsi="Times New Roman"/>
          <w:sz w:val="20"/>
          <w:szCs w:val="20"/>
        </w:rPr>
        <w:lastRenderedPageBreak/>
        <w:t>de terraplenagem e transporte rodoviário de carga, exceto produtos perigosos e mudanças, intermunicipal, interestadual e internacional).</w:t>
      </w:r>
    </w:p>
    <w:p w:rsidR="00830071" w:rsidRPr="00FE5B43" w:rsidRDefault="0000214B" w:rsidP="00830071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Ressalta-se</w:t>
      </w:r>
      <w:r w:rsidR="00830071" w:rsidRPr="00FE5B43">
        <w:rPr>
          <w:rFonts w:ascii="Times New Roman" w:hAnsi="Times New Roman"/>
          <w:sz w:val="20"/>
          <w:szCs w:val="20"/>
        </w:rPr>
        <w:t xml:space="preserve"> que não se pode conceber que se deva impor o pagamento de anuidades às empresas pelo do mero fato de estas estarem registrada no Conselho. </w:t>
      </w:r>
      <w:r>
        <w:rPr>
          <w:rFonts w:ascii="Times New Roman" w:hAnsi="Times New Roman"/>
          <w:sz w:val="20"/>
          <w:szCs w:val="20"/>
        </w:rPr>
        <w:t>Entende-se</w:t>
      </w:r>
      <w:r w:rsidR="00830071" w:rsidRPr="00FE5B43">
        <w:rPr>
          <w:rFonts w:ascii="Times New Roman" w:hAnsi="Times New Roman"/>
          <w:sz w:val="20"/>
          <w:szCs w:val="20"/>
        </w:rPr>
        <w:t xml:space="preserve">, contudo, que o registro ativo </w:t>
      </w:r>
      <w:r>
        <w:rPr>
          <w:rFonts w:ascii="Times New Roman" w:hAnsi="Times New Roman"/>
          <w:sz w:val="20"/>
          <w:szCs w:val="20"/>
        </w:rPr>
        <w:t>demonstra</w:t>
      </w:r>
      <w:r w:rsidR="00830071" w:rsidRPr="00FE5B43">
        <w:rPr>
          <w:rFonts w:ascii="Times New Roman" w:hAnsi="Times New Roman"/>
          <w:sz w:val="20"/>
          <w:szCs w:val="20"/>
        </w:rPr>
        <w:t xml:space="preserve"> fortes indícios de que tenha sido efetivo o exercício da profissão dentro do interregno pertinente à anuidade, os quais devem ser corroborados por circunstâncias e elementos presentes dos autos.</w:t>
      </w:r>
    </w:p>
    <w:p w:rsidR="00830071" w:rsidRPr="002C6CF8" w:rsidRDefault="00830071" w:rsidP="002C6CF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FE5B43">
        <w:rPr>
          <w:rFonts w:ascii="Times New Roman" w:hAnsi="Times New Roman"/>
          <w:sz w:val="20"/>
          <w:szCs w:val="20"/>
        </w:rPr>
        <w:t>Neste sentido, cito os seguintes julgados do Tribunal Regional Federal da 4ª Região:</w:t>
      </w:r>
    </w:p>
    <w:p w:rsidR="00830071" w:rsidRPr="00FE5B43" w:rsidRDefault="00830071" w:rsidP="00830071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FE5B43">
        <w:rPr>
          <w:rFonts w:ascii="Times New Roman" w:hAnsi="Times New Roman"/>
          <w:sz w:val="16"/>
          <w:szCs w:val="16"/>
        </w:rPr>
        <w:t>TRIBUTÁRIO. CONSELHO REGIONAL DE ADMINISTRAÇÃO. ATIVIDADE BÁSICA. PRESTAÇÃO DE SERVIÇOS CONTÁBEIS. INEXIGIBILIDADE DE REGISTRO. No tocante às pessoas jurídicas, a exigência de registro em conselho profissional está subordinada à atividade fim da empresa, conforme artigo 1º da Lei n. 6.839/80. O critério definidor da obrigatoriedade do registro das empresas nos conselhos de fiscalização é norteado pela atividade básica desenvolvida ou serviço prestado a terceiros. O estabelecimento que presta serviços contábeis não está obrigado a registrar-se no Conselho de Administração. (TRF4, AC 5069977-26.2016.404.7100, PRIMEIRA TURMA, Relatora MARIA DE FÁTIMA FREITAS LABARRÈRE, juntado aos autos em 23/06/2017)</w:t>
      </w:r>
    </w:p>
    <w:p w:rsidR="00830071" w:rsidRPr="00FE5B43" w:rsidRDefault="00830071" w:rsidP="00830071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0D73B1" w:rsidRPr="000D73B1" w:rsidRDefault="000D73B1" w:rsidP="000D73B1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0D73B1">
        <w:rPr>
          <w:rFonts w:ascii="Times New Roman" w:hAnsi="Times New Roman"/>
          <w:sz w:val="16"/>
          <w:szCs w:val="16"/>
        </w:rPr>
        <w:t>TRIBUTÁRIO. EXECUÇÃO FISCAL. CONSELHO REGIONAL DE ENFERMAGEM. FATO GERADOR. INOCORRÊNCIA. ANUIDADES. INEXIGIBILIDADE. 1. As anuidades devidas aos Conselhos Profissionais constituem tributo, forte no art. 149 da Constituição Federal. 2. O fato gerador das anuidades cobradas pelos Conselhos Profissionais é o efetivo exercício da atividade profissional e não a mera inscrição no Conselho, como reiteradamente vem julgando esta Corte. 3. Não havendo demonstração do desempenho da atividade fiscalizada, não há como subsistir o crédito fiscal executado.</w:t>
      </w:r>
      <w:r w:rsidR="007E6558">
        <w:rPr>
          <w:rFonts w:ascii="Times New Roman" w:hAnsi="Times New Roman"/>
          <w:sz w:val="16"/>
          <w:szCs w:val="16"/>
        </w:rPr>
        <w:t xml:space="preserve"> </w:t>
      </w:r>
      <w:r w:rsidRPr="000D73B1">
        <w:rPr>
          <w:rFonts w:ascii="Times New Roman" w:hAnsi="Times New Roman"/>
          <w:sz w:val="16"/>
          <w:szCs w:val="16"/>
        </w:rPr>
        <w:t>(TRF-4 - AC: 50242140720134047100 RS 5024214-07.2013.404.7100, Re</w:t>
      </w:r>
      <w:r>
        <w:rPr>
          <w:rFonts w:ascii="Times New Roman" w:hAnsi="Times New Roman"/>
          <w:sz w:val="16"/>
          <w:szCs w:val="16"/>
        </w:rPr>
        <w:t xml:space="preserve">lator: OTÁVIO ROBERTO PAMPLONA, </w:t>
      </w:r>
      <w:r w:rsidRPr="000D73B1">
        <w:rPr>
          <w:rFonts w:ascii="Times New Roman" w:hAnsi="Times New Roman"/>
          <w:sz w:val="16"/>
          <w:szCs w:val="16"/>
        </w:rPr>
        <w:t>Data de Julgamento: 26/11/2013, SEGUNDA TURMA, Data de Publicação: D.E. 28/11/2013)</w:t>
      </w:r>
    </w:p>
    <w:p w:rsidR="000D73B1" w:rsidRPr="000D73B1" w:rsidRDefault="000D73B1" w:rsidP="000D73B1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830071" w:rsidRDefault="00830071" w:rsidP="00830071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FE5B43">
        <w:rPr>
          <w:rFonts w:ascii="Times New Roman" w:hAnsi="Times New Roman"/>
          <w:sz w:val="16"/>
          <w:szCs w:val="16"/>
        </w:rPr>
        <w:t>TRIBUTÁRIO. EMBARGOS À EXECUÇÃO FISCAL. COBRANÇA DE ANUIDADES. PESSOA JURÍDICA. FATO GERADOR. ATIVIDADE BÁSICA. 1. No que se refere às pessoas jurídicas, o registro nas entidades fiscalizadoras do exercício de profissões não é requisito para o exercício da atividade empresarial. 2. O art. 1º da Lei nº 6.839/80 estabelece a atividade básica desenvolvida ou o serviço prestado a terceiros como critério definidor da obrigatoriedade de registro das empresas nas entidades competentes para a fiscalização. Logo, o fato gerador das anuidades é definido pela atividade básica ou pela natureza dos serviços prestados pela empresa. 3. Demonstrada a ausência de correlação da atividade da empresa e daquela objeto de fiscalização pelo Conselho, descabe o prosseguimento da cobrança executiva. (TRF4, AC 5018673-76.2016.404.7200, PRIMEIRA TURMA, Relator JORGE ANTONIO MAURIQUE, juntado aos autos em 23/06/2017)</w:t>
      </w:r>
    </w:p>
    <w:p w:rsidR="00396AAF" w:rsidRPr="00FE5B43" w:rsidRDefault="00396AAF" w:rsidP="00830071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E6558" w:rsidRPr="00B71E4A" w:rsidRDefault="007E6558" w:rsidP="007E6558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190F33">
        <w:rPr>
          <w:rFonts w:ascii="Times New Roman" w:hAnsi="Times New Roman"/>
          <w:sz w:val="20"/>
          <w:szCs w:val="20"/>
        </w:rPr>
        <w:t>Ademais, documentos da Receita Federal e/ou Estadual podem ser hábeis para demonstrar que a e</w:t>
      </w:r>
      <w:r>
        <w:rPr>
          <w:rFonts w:ascii="Times New Roman" w:hAnsi="Times New Roman"/>
          <w:sz w:val="20"/>
          <w:szCs w:val="20"/>
        </w:rPr>
        <w:t>mpresa encontra-se em atividade</w:t>
      </w:r>
      <w:r w:rsidRPr="00190F33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</w:t>
      </w:r>
      <w:r w:rsidRPr="00FE5B43">
        <w:rPr>
          <w:rFonts w:ascii="Times New Roman" w:hAnsi="Times New Roman"/>
          <w:sz w:val="20"/>
          <w:szCs w:val="20"/>
        </w:rPr>
        <w:t xml:space="preserve">No caso dos </w:t>
      </w:r>
      <w:r w:rsidRPr="007E6558">
        <w:rPr>
          <w:rFonts w:ascii="Times New Roman" w:hAnsi="Times New Roman"/>
          <w:sz w:val="20"/>
          <w:szCs w:val="20"/>
        </w:rPr>
        <w:t xml:space="preserve">autos, todavia, constata-se, que a atividade básica da impugnante é relacionada à fabricação de artefatos de cimento para uso na construção, envolvendo fabricação de estruturas pré-moldadas de concreto armado (conforme documento em anexo), </w:t>
      </w:r>
      <w:r w:rsidRPr="007E6558">
        <w:rPr>
          <w:rFonts w:ascii="Times New Roman" w:hAnsi="Times New Roman"/>
          <w:color w:val="000000" w:themeColor="text1"/>
          <w:sz w:val="20"/>
          <w:szCs w:val="20"/>
        </w:rPr>
        <w:t xml:space="preserve">que está sujeita à fiscalização tanto pelo </w:t>
      </w:r>
      <w:r w:rsidRPr="007E6558">
        <w:rPr>
          <w:rFonts w:ascii="Times New Roman" w:hAnsi="Times New Roman"/>
          <w:sz w:val="20"/>
          <w:szCs w:val="20"/>
        </w:rPr>
        <w:t>Conselho de Arquitetura e Urbanismo do Rio Grande do Sul – CAU/RS quanto pelo Conselho Regional de Engenharia e Agronomia do Rio Grande do Sul - CREA/RS. Embora essa atividade se submeta à fiscalização de ambos os conselhos, não se pode</w:t>
      </w:r>
      <w:r>
        <w:rPr>
          <w:rFonts w:ascii="Times New Roman" w:hAnsi="Times New Roman"/>
          <w:sz w:val="20"/>
          <w:szCs w:val="20"/>
        </w:rPr>
        <w:t xml:space="preserve"> exigir</w:t>
      </w:r>
      <w:r w:rsidRPr="00B71E4A">
        <w:rPr>
          <w:rFonts w:ascii="Times New Roman" w:hAnsi="Times New Roman"/>
          <w:sz w:val="20"/>
          <w:szCs w:val="20"/>
        </w:rPr>
        <w:t xml:space="preserve"> o duplo registro, conforme jurisprudência dos Tribunais Regionais Federais:</w:t>
      </w:r>
    </w:p>
    <w:p w:rsidR="007E6558" w:rsidRDefault="007E6558" w:rsidP="007E6558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677C8D">
        <w:rPr>
          <w:rFonts w:ascii="Times New Roman" w:hAnsi="Times New Roman"/>
          <w:sz w:val="16"/>
          <w:szCs w:val="16"/>
        </w:rPr>
        <w:t>ADMINISTRATIVO. REGISTRO PROFISSIONAL. CREA-RS. LEI 5.194/66. DECRETO-LEI 8.620/46. LEI 2.800/56. LEI 6.839/80. RESOLUÇÃO Nº 336/89. INEXIGIBILIDADE DE DUPLO REGISTRO. A empresa notificada pelo CREA-RS recolhe lixo, resíduos de saúde no Estado do Rio Grande do Sul e os transporta até chapecó/SC onde procede à sua incineração, estando devidamente registrada no CREA-SC e no CRQ-SC. Possuindo a empresa atividade básica ligada à área de engenharia, arquitetura e agronomia apenas no Estado de Santa Catarina, local em que já se encontra registrada no CREA, não cabe a exigência de registro no CREA-RS apenas para a coleta e transporte do lixo, pois para essas atividades, segundo a licença de operação concedida pela FEPAM (Fundação Estadual de Proteção Ambiental do Rio Grande do Sul) é exigida somente a contratação de responsável técnico químico ou engenheiro químico, devidamente registrado no conselho regional de classe do RS. Dessa forma, a impetrante optou pela contratação de uma química no Estado do Rio Grande do Sul, que se encontra inscrita no CRQ-RS, segundo documento juntado aos autos. Não há, assim, necessidade de duplo registro da empresa no CREA-SC e no CREA-RS, posto que sua atividade básica, que é o critério para a exigência de inscrição no órgão de classe, é desenvolvida em Santa Catarina. (TRF4, AMS 2005.71.00.031585-2, TERCEIRA TURMA, Relatora MARIA LÚCIA LUZ LEIRIA, D.E. 22/08/2007)</w:t>
      </w:r>
      <w:r>
        <w:rPr>
          <w:rFonts w:ascii="Times New Roman" w:hAnsi="Times New Roman"/>
          <w:sz w:val="16"/>
          <w:szCs w:val="16"/>
        </w:rPr>
        <w:t>.</w:t>
      </w:r>
    </w:p>
    <w:p w:rsidR="007E6558" w:rsidRDefault="007E6558" w:rsidP="007E6558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7E6558" w:rsidRDefault="007E6558" w:rsidP="007E6558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  <w:r w:rsidRPr="003326A4">
        <w:rPr>
          <w:rFonts w:ascii="Times New Roman" w:hAnsi="Times New Roman"/>
          <w:sz w:val="16"/>
          <w:szCs w:val="16"/>
        </w:rPr>
        <w:t>ADMINISTRATIVO - CONSELHO PROFISSIONAL - REGISTRO - CRITÉRIO PARA VINCULAÇÃO DE EMPRESAS - LEI Nº 6.839/80 - SERVIÇOS DE CONSERVAÇÃO E LIMPEZA - ATIVIDADE DESENVOLVIDA - INCOMPATÍVEL - IMPOSSIBILIDADE DE FISCALIZAÇÃO DO CONSELHO REGIONAL DE ADMINISTRAÇÃO - INEXIGIBILIDADE DE REGISTRO JUNTO AO CRA/RJ. - DUPLO REGISTRO DESCABIDO. 1. O critério que norteia a obrigatoriedade de habilitação do registro junto aos Conselhos de Fiscalização é a atividade básica ou preponderante que as sociedades empresárias desempenham (artigo 1o da Lei n.º 6.839/80). 2. Em se tratando de obrigatoriedade de registro junto ao Conselho Regional de Administração, é imprescindível aferir se a atividade básica ou preponderante da sociedade consiste na prática de serviços técnicos de administração. Para tanto, há que se observar o objeto previsto no Contrato Social da sociedade empresária. 3. No caso em tela, a sociedade empresária tem como atividade preponderante “a prestação de serviços de assessoria e consultoria em matéria econômica e financeira, podendo participar do capital de outras sociedades.” 4. Da leitura do próprio objeto social, em confronto com a redação da Lei n. 4.769/65, que a atividade básica ou preponderante da sociedade não diz respeito, propriamente, à atividade de administrador ao estipular o objeto como de assessoria e consultoria em matéria econômica e financeira, podendo participar do capital de outras sociedades, não se submetendo, portanto, a registro, de acordo com o que preceitua o artigo 14 do diploma legal em comento. 5. Não desempenhando atividade típica de administração, não pode a sociedade empresária ser submetida à fiscalização do Conselho Regional de Administração, o que se extrai da redação do artigo 8º, alínea “b”, da Lei n.º 4.769/65. 6. Não estando a apelada obrigada a manter registro perante o apelante, disto decorre a sua não-submissão ao poder de polícia do Conselho de Administração, que se limita àqueles que exercem atividades típicas da profissão de administrador. Dessa forma, impõe-se o cancelamento do registro junto ao Conselho-réu, tornando-se insubsistente a cobrança de multa lavrada, sob o fundamento de ter a apelada atuado sem registro junto ao CRA/RJ. 7. Ademais, a apelada já se encontra registrada no Conselho Regional de Economia (CORECON/RJ), sendo descabido o duplo registro. 7. Apelação conhecida e desprovida. (TRF-2 - AC: 200951015066709, Relator: Desembargador Federal JOSE ANTONIO LISBOA NEIVA, Data de Julgamento: 09/11/2011, SÉTIMA TURMA ESPECIALIZADA, Data de Publicação: 21/11/2011)</w:t>
      </w:r>
      <w:r>
        <w:rPr>
          <w:rFonts w:ascii="Times New Roman" w:hAnsi="Times New Roman"/>
          <w:sz w:val="16"/>
          <w:szCs w:val="16"/>
        </w:rPr>
        <w:t>.</w:t>
      </w:r>
    </w:p>
    <w:p w:rsidR="007E6558" w:rsidRPr="00677C8D" w:rsidRDefault="007E6558" w:rsidP="007E6558">
      <w:pPr>
        <w:spacing w:line="360" w:lineRule="auto"/>
        <w:ind w:left="1134"/>
        <w:jc w:val="both"/>
        <w:rPr>
          <w:rFonts w:ascii="Times New Roman" w:hAnsi="Times New Roman"/>
          <w:sz w:val="16"/>
          <w:szCs w:val="16"/>
        </w:rPr>
      </w:pPr>
    </w:p>
    <w:p w:rsidR="00B71E4A" w:rsidRDefault="00F44D34" w:rsidP="007C6CE9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5079E4">
        <w:rPr>
          <w:rFonts w:ascii="Times New Roman" w:hAnsi="Times New Roman"/>
          <w:sz w:val="20"/>
          <w:szCs w:val="20"/>
        </w:rPr>
        <w:t xml:space="preserve">Assim, </w:t>
      </w:r>
      <w:r>
        <w:rPr>
          <w:rFonts w:ascii="Times New Roman" w:hAnsi="Times New Roman"/>
          <w:sz w:val="20"/>
          <w:szCs w:val="20"/>
        </w:rPr>
        <w:t>a</w:t>
      </w:r>
      <w:r w:rsidRPr="007335BA">
        <w:rPr>
          <w:rFonts w:ascii="Times New Roman" w:eastAsia="Calibri" w:hAnsi="Times New Roman"/>
          <w:sz w:val="20"/>
          <w:szCs w:val="20"/>
        </w:rPr>
        <w:t xml:space="preserve">pós analisar os termos da impugnação oferecida contra </w:t>
      </w:r>
      <w:r w:rsidR="000D73B1">
        <w:rPr>
          <w:rFonts w:ascii="Times New Roman" w:eastAsia="Calibri" w:hAnsi="Times New Roman"/>
          <w:sz w:val="20"/>
          <w:szCs w:val="20"/>
        </w:rPr>
        <w:t xml:space="preserve">a Notificação Administrativa nº 45/2017, </w:t>
      </w:r>
      <w:r w:rsidRPr="005079E4">
        <w:rPr>
          <w:rFonts w:ascii="Times New Roman" w:hAnsi="Times New Roman"/>
          <w:sz w:val="20"/>
          <w:szCs w:val="20"/>
        </w:rPr>
        <w:t xml:space="preserve">conclui-se que não há como subsistir a cobrança das anuidades </w:t>
      </w:r>
      <w:r w:rsidR="000D73B1">
        <w:rPr>
          <w:rFonts w:ascii="Times New Roman" w:hAnsi="Times New Roman"/>
          <w:sz w:val="20"/>
          <w:szCs w:val="20"/>
        </w:rPr>
        <w:t xml:space="preserve">dos exercícios </w:t>
      </w:r>
      <w:r w:rsidRPr="005079E4">
        <w:rPr>
          <w:rFonts w:ascii="Times New Roman" w:hAnsi="Times New Roman"/>
          <w:sz w:val="20"/>
          <w:szCs w:val="20"/>
        </w:rPr>
        <w:t>de 20</w:t>
      </w:r>
      <w:r>
        <w:rPr>
          <w:rFonts w:ascii="Times New Roman" w:hAnsi="Times New Roman"/>
          <w:sz w:val="20"/>
          <w:szCs w:val="20"/>
        </w:rPr>
        <w:t>12</w:t>
      </w:r>
      <w:r w:rsidR="000D73B1">
        <w:rPr>
          <w:rFonts w:ascii="Times New Roman" w:hAnsi="Times New Roman"/>
          <w:sz w:val="20"/>
          <w:szCs w:val="20"/>
        </w:rPr>
        <w:t xml:space="preserve"> a 2016</w:t>
      </w:r>
      <w:r>
        <w:rPr>
          <w:rFonts w:ascii="Times New Roman" w:hAnsi="Times New Roman"/>
          <w:sz w:val="20"/>
          <w:szCs w:val="20"/>
        </w:rPr>
        <w:t>, efetuada</w:t>
      </w:r>
      <w:r w:rsidRPr="005079E4">
        <w:rPr>
          <w:rFonts w:ascii="Times New Roman" w:hAnsi="Times New Roman"/>
          <w:sz w:val="20"/>
          <w:szCs w:val="20"/>
        </w:rPr>
        <w:t xml:space="preserve"> pel</w:t>
      </w:r>
      <w:r>
        <w:rPr>
          <w:rFonts w:ascii="Times New Roman" w:hAnsi="Times New Roman"/>
          <w:sz w:val="20"/>
          <w:szCs w:val="20"/>
        </w:rPr>
        <w:t>a Gerência Financeira do CAU/RS</w:t>
      </w:r>
      <w:r w:rsidR="000D73B1">
        <w:rPr>
          <w:rFonts w:ascii="Times New Roman" w:hAnsi="Times New Roman"/>
          <w:sz w:val="20"/>
          <w:szCs w:val="20"/>
        </w:rPr>
        <w:t>,</w:t>
      </w:r>
      <w:r w:rsidR="007E6558" w:rsidRPr="007E6558">
        <w:rPr>
          <w:rFonts w:ascii="Times New Roman" w:hAnsi="Times New Roman"/>
          <w:sz w:val="20"/>
          <w:szCs w:val="20"/>
        </w:rPr>
        <w:t xml:space="preserve"> </w:t>
      </w:r>
      <w:r w:rsidR="007E6558">
        <w:rPr>
          <w:rFonts w:ascii="Times New Roman" w:hAnsi="Times New Roman"/>
          <w:sz w:val="20"/>
          <w:szCs w:val="20"/>
        </w:rPr>
        <w:t>uma vez que, apesar de possuir atividades como “</w:t>
      </w:r>
      <w:r w:rsidR="007E6558" w:rsidRPr="007E6558">
        <w:rPr>
          <w:rFonts w:ascii="Times New Roman" w:hAnsi="Times New Roman"/>
          <w:sz w:val="20"/>
          <w:szCs w:val="20"/>
        </w:rPr>
        <w:t>fabricação de estruturas pré-moldadas de concreto armado</w:t>
      </w:r>
      <w:r w:rsidR="007E6558">
        <w:rPr>
          <w:rFonts w:ascii="Times New Roman" w:hAnsi="Times New Roman"/>
          <w:sz w:val="20"/>
          <w:szCs w:val="20"/>
        </w:rPr>
        <w:t>”, a empresa está registrada no CREA/RS.</w:t>
      </w:r>
    </w:p>
    <w:p w:rsidR="00632AA6" w:rsidRDefault="00F44D34" w:rsidP="00632AA6">
      <w:pPr>
        <w:spacing w:line="36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2D2D16">
        <w:rPr>
          <w:rFonts w:ascii="Times New Roman" w:eastAsia="Calibri" w:hAnsi="Times New Roman"/>
          <w:sz w:val="20"/>
          <w:szCs w:val="20"/>
        </w:rPr>
        <w:t xml:space="preserve">Diante do exposto, </w:t>
      </w:r>
      <w:r>
        <w:rPr>
          <w:rFonts w:ascii="Times New Roman" w:eastAsia="Calibri" w:hAnsi="Times New Roman"/>
          <w:sz w:val="20"/>
          <w:szCs w:val="20"/>
        </w:rPr>
        <w:t>opin</w:t>
      </w:r>
      <w:r w:rsidRPr="002D2D16">
        <w:rPr>
          <w:rFonts w:ascii="Times New Roman" w:eastAsia="Calibri" w:hAnsi="Times New Roman"/>
          <w:sz w:val="20"/>
          <w:szCs w:val="20"/>
        </w:rPr>
        <w:t xml:space="preserve">o pela </w:t>
      </w:r>
      <w:r w:rsidRPr="002D2D16">
        <w:rPr>
          <w:rFonts w:ascii="Times New Roman" w:eastAsia="Calibri" w:hAnsi="Times New Roman"/>
          <w:b/>
          <w:sz w:val="20"/>
          <w:szCs w:val="20"/>
        </w:rPr>
        <w:t>PROCEDÊNCIA</w:t>
      </w:r>
      <w:r>
        <w:rPr>
          <w:rFonts w:ascii="Times New Roman" w:eastAsia="Calibri" w:hAnsi="Times New Roman"/>
          <w:sz w:val="20"/>
          <w:szCs w:val="20"/>
        </w:rPr>
        <w:t xml:space="preserve"> da impugnação apresentada pela e</w:t>
      </w:r>
      <w:r w:rsidRPr="005079E4">
        <w:rPr>
          <w:rFonts w:ascii="Times New Roman" w:hAnsi="Times New Roman"/>
          <w:sz w:val="20"/>
          <w:szCs w:val="20"/>
        </w:rPr>
        <w:t xml:space="preserve">mpresa </w:t>
      </w:r>
      <w:r w:rsidR="000D73B1" w:rsidRPr="000D73B1">
        <w:rPr>
          <w:rFonts w:ascii="Times New Roman" w:hAnsi="Times New Roman"/>
          <w:sz w:val="20"/>
          <w:szCs w:val="20"/>
        </w:rPr>
        <w:t>EDENER VIVIAN PIEREZAN - ME</w:t>
      </w:r>
      <w:r>
        <w:rPr>
          <w:rFonts w:ascii="Times New Roman" w:eastAsia="Calibri" w:hAnsi="Times New Roman"/>
          <w:sz w:val="20"/>
          <w:szCs w:val="20"/>
        </w:rPr>
        <w:t xml:space="preserve">, com a consequente baixa dos valores relativos às anuidades de </w:t>
      </w:r>
      <w:r w:rsidRPr="005079E4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12</w:t>
      </w:r>
      <w:r w:rsidR="000D73B1">
        <w:rPr>
          <w:rFonts w:ascii="Times New Roman" w:hAnsi="Times New Roman"/>
          <w:sz w:val="20"/>
          <w:szCs w:val="20"/>
        </w:rPr>
        <w:t>, 2013, 2014, 2015 e 20</w:t>
      </w:r>
      <w:r w:rsidR="007E6558">
        <w:rPr>
          <w:rFonts w:ascii="Times New Roman" w:hAnsi="Times New Roman"/>
          <w:sz w:val="20"/>
          <w:szCs w:val="20"/>
        </w:rPr>
        <w:t>16</w:t>
      </w:r>
      <w:r w:rsidR="00220C6F">
        <w:rPr>
          <w:rFonts w:ascii="Times New Roman" w:hAnsi="Times New Roman"/>
          <w:sz w:val="20"/>
          <w:szCs w:val="20"/>
        </w:rPr>
        <w:t>.</w:t>
      </w:r>
    </w:p>
    <w:p w:rsidR="00465CC0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65CC0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Porto Alegre</w:t>
      </w:r>
      <w:r>
        <w:rPr>
          <w:rFonts w:ascii="Times New Roman" w:eastAsia="Calibri" w:hAnsi="Times New Roman"/>
          <w:sz w:val="20"/>
          <w:szCs w:val="20"/>
        </w:rPr>
        <w:t>/RS</w:t>
      </w:r>
      <w:r w:rsidRPr="00F04346">
        <w:rPr>
          <w:rFonts w:ascii="Times New Roman" w:eastAsia="Calibri" w:hAnsi="Times New Roman"/>
          <w:sz w:val="20"/>
          <w:szCs w:val="20"/>
        </w:rPr>
        <w:t xml:space="preserve">, </w:t>
      </w:r>
      <w:r w:rsidR="00F85F4C">
        <w:rPr>
          <w:rFonts w:ascii="Times New Roman" w:eastAsia="Calibri" w:hAnsi="Times New Roman"/>
          <w:sz w:val="20"/>
          <w:szCs w:val="20"/>
        </w:rPr>
        <w:t>22 de agosto de 2017.</w:t>
      </w:r>
    </w:p>
    <w:p w:rsidR="00465CC0" w:rsidRPr="00F04346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465CC0" w:rsidRPr="00F04346" w:rsidRDefault="00465CC0" w:rsidP="008F3578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  <w:r w:rsidRPr="00F04346">
        <w:rPr>
          <w:rFonts w:ascii="Times New Roman" w:eastAsia="Calibri" w:hAnsi="Times New Roman"/>
          <w:sz w:val="20"/>
          <w:szCs w:val="20"/>
        </w:rPr>
        <w:t>________________________________________</w:t>
      </w:r>
    </w:p>
    <w:sdt>
      <w:sdtPr>
        <w:rPr>
          <w:rFonts w:ascii="Times New Roman" w:eastAsia="Calibri" w:hAnsi="Times New Roman"/>
          <w:sz w:val="20"/>
          <w:szCs w:val="20"/>
        </w:rPr>
        <w:alias w:val="Gerente"/>
        <w:tag w:val=""/>
        <w:id w:val="705844632"/>
        <w:lock w:val="contentLocked"/>
        <w:placeholder>
          <w:docPart w:val="584646F6D28C472CB65B5131CCC097E7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:rsidR="00465CC0" w:rsidRPr="00641960" w:rsidRDefault="00465CC0" w:rsidP="00F85F4C">
          <w:pPr>
            <w:jc w:val="center"/>
            <w:rPr>
              <w:rFonts w:ascii="Times New Roman" w:eastAsia="Calibri" w:hAnsi="Times New Roman"/>
              <w:sz w:val="20"/>
              <w:szCs w:val="20"/>
            </w:rPr>
          </w:pPr>
          <w:r>
            <w:rPr>
              <w:rFonts w:ascii="Times New Roman" w:eastAsia="Calibri" w:hAnsi="Times New Roman"/>
              <w:sz w:val="20"/>
              <w:szCs w:val="20"/>
            </w:rPr>
            <w:t>Fausto Henrique Steffen</w:t>
          </w:r>
        </w:p>
      </w:sdtContent>
    </w:sdt>
    <w:p w:rsidR="00F61293" w:rsidRDefault="00465CC0" w:rsidP="00F85F4C">
      <w:pPr>
        <w:jc w:val="center"/>
        <w:rPr>
          <w:rFonts w:ascii="Times New Roman" w:eastAsia="Calibri" w:hAnsi="Times New Roman"/>
          <w:sz w:val="20"/>
          <w:szCs w:val="20"/>
        </w:rPr>
      </w:pPr>
      <w:r w:rsidRPr="00641960">
        <w:rPr>
          <w:rFonts w:ascii="Times New Roman" w:eastAsia="Calibri" w:hAnsi="Times New Roman"/>
          <w:sz w:val="20"/>
          <w:szCs w:val="20"/>
        </w:rPr>
        <w:t>Conselheiro Relator</w:t>
      </w:r>
    </w:p>
    <w:p w:rsidR="00086F09" w:rsidRDefault="00086F09" w:rsidP="0012402E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086F09" w:rsidRDefault="00086F09" w:rsidP="00086F09">
      <w:pPr>
        <w:rPr>
          <w:rFonts w:ascii="Times New Roman" w:eastAsia="Calibri" w:hAnsi="Times New Roman"/>
          <w:sz w:val="20"/>
          <w:szCs w:val="20"/>
        </w:rPr>
      </w:pPr>
      <w:r>
        <w:rPr>
          <w:rFonts w:ascii="Times New Roman" w:eastAsia="Calibri" w:hAnsi="Times New Roman"/>
          <w:sz w:val="20"/>
          <w:szCs w:val="20"/>
        </w:rPr>
        <w:br w:type="page"/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06"/>
        <w:gridCol w:w="6983"/>
      </w:tblGrid>
      <w:tr w:rsidR="003B62E3" w:rsidRPr="00F04346" w:rsidTr="003B62E3">
        <w:trPr>
          <w:trHeight w:hRule="exact" w:val="340"/>
        </w:trPr>
        <w:tc>
          <w:tcPr>
            <w:tcW w:w="18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B62E3" w:rsidRPr="00F04346" w:rsidRDefault="003B62E3" w:rsidP="003B62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PROCESSO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3B62E3" w:rsidRPr="00F04346" w:rsidRDefault="003B62E3" w:rsidP="000D73B1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Processo Administrativo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0D73B1">
              <w:rPr>
                <w:rFonts w:ascii="Times New Roman" w:hAnsi="Times New Roman"/>
                <w:sz w:val="20"/>
                <w:szCs w:val="20"/>
              </w:rPr>
              <w:t>078</w:t>
            </w:r>
            <w:r>
              <w:rPr>
                <w:rFonts w:ascii="Times New Roman" w:hAnsi="Times New Roman"/>
                <w:sz w:val="20"/>
                <w:szCs w:val="20"/>
              </w:rPr>
              <w:t>/2017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Notificação Administrativa </w:t>
            </w:r>
            <w:r w:rsidRPr="00F04346">
              <w:rPr>
                <w:rFonts w:ascii="Times New Roman" w:hAnsi="Times New Roman"/>
                <w:sz w:val="20"/>
                <w:szCs w:val="20"/>
              </w:rPr>
              <w:t xml:space="preserve">nº </w:t>
            </w:r>
            <w:r w:rsidR="000D73B1">
              <w:rPr>
                <w:rFonts w:ascii="Times New Roman" w:hAnsi="Times New Roman"/>
                <w:sz w:val="20"/>
                <w:szCs w:val="20"/>
              </w:rPr>
              <w:t>045</w:t>
            </w:r>
            <w:r>
              <w:rPr>
                <w:rFonts w:ascii="Times New Roman" w:hAnsi="Times New Roman"/>
                <w:sz w:val="20"/>
                <w:szCs w:val="20"/>
              </w:rPr>
              <w:t>/2017.</w:t>
            </w:r>
          </w:p>
        </w:tc>
      </w:tr>
      <w:tr w:rsidR="000D73B1" w:rsidRPr="00F04346" w:rsidTr="003B62E3">
        <w:trPr>
          <w:trHeight w:hRule="exact" w:val="340"/>
        </w:trPr>
        <w:tc>
          <w:tcPr>
            <w:tcW w:w="18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0D73B1" w:rsidRPr="00F04346" w:rsidRDefault="000D73B1" w:rsidP="003B62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CONTRIBUINTE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0D73B1" w:rsidRPr="00F04346" w:rsidRDefault="000D73B1" w:rsidP="005D4C74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EDENER VIVIAN PIEREZAN - ME</w:t>
            </w:r>
          </w:p>
        </w:tc>
      </w:tr>
      <w:tr w:rsidR="003B62E3" w:rsidRPr="00F04346" w:rsidTr="003B62E3">
        <w:trPr>
          <w:trHeight w:hRule="exact" w:val="340"/>
        </w:trPr>
        <w:tc>
          <w:tcPr>
            <w:tcW w:w="18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3B62E3" w:rsidRPr="00F04346" w:rsidRDefault="003B62E3" w:rsidP="003B62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DATA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3B62E3" w:rsidRPr="00F04346" w:rsidRDefault="00F85F4C" w:rsidP="003B62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22/08/2017</w:t>
            </w:r>
          </w:p>
        </w:tc>
      </w:tr>
      <w:tr w:rsidR="00830071" w:rsidRPr="00F04346" w:rsidTr="003B62E3">
        <w:trPr>
          <w:trHeight w:hRule="exact" w:val="426"/>
        </w:trPr>
        <w:tc>
          <w:tcPr>
            <w:tcW w:w="180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830071" w:rsidRPr="00F04346" w:rsidRDefault="00830071" w:rsidP="003B62E3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RELATOR</w:t>
            </w:r>
          </w:p>
        </w:tc>
        <w:tc>
          <w:tcPr>
            <w:tcW w:w="69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vAlign w:val="center"/>
          </w:tcPr>
          <w:p w:rsidR="00830071" w:rsidRPr="00F04346" w:rsidRDefault="00830071" w:rsidP="007C6CE9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0"/>
              </w:rPr>
            </w:pPr>
            <w:r w:rsidRPr="00DA2B41">
              <w:rPr>
                <w:rFonts w:ascii="Times New Roman" w:hAnsi="Times New Roman"/>
                <w:sz w:val="20"/>
                <w:szCs w:val="20"/>
              </w:rPr>
              <w:t xml:space="preserve">CONSELHEIRO </w:t>
            </w:r>
            <w:r w:rsidRPr="00CA16DD">
              <w:rPr>
                <w:rFonts w:ascii="Times New Roman" w:hAnsi="Times New Roman"/>
                <w:sz w:val="20"/>
                <w:szCs w:val="20"/>
              </w:rPr>
              <w:t>FAUSTO HENRIQUE STEFFEN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B145AF" w:rsidRDefault="00B145AF" w:rsidP="00B145A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929"/>
      </w:tblGrid>
      <w:tr w:rsidR="00627846" w:rsidRPr="00F04346" w:rsidTr="008F3578">
        <w:trPr>
          <w:trHeight w:hRule="exact" w:val="312"/>
          <w:jc w:val="center"/>
        </w:trPr>
        <w:tc>
          <w:tcPr>
            <w:tcW w:w="8929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bottom"/>
          </w:tcPr>
          <w:p w:rsidR="00627846" w:rsidRPr="00F04346" w:rsidRDefault="00627846" w:rsidP="008F3578">
            <w:pPr>
              <w:tabs>
                <w:tab w:val="left" w:pos="1418"/>
              </w:tabs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DELIBERAÇÃO Nº </w:t>
            </w:r>
            <w:r w:rsidR="00F85F4C">
              <w:rPr>
                <w:rFonts w:ascii="Times New Roman" w:hAnsi="Times New Roman"/>
                <w:b/>
                <w:sz w:val="20"/>
                <w:szCs w:val="20"/>
              </w:rPr>
              <w:t>131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/2017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PF</w:t>
            </w: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 xml:space="preserve"> – CAU/RS</w:t>
            </w:r>
          </w:p>
        </w:tc>
      </w:tr>
    </w:tbl>
    <w:p w:rsidR="00B145AF" w:rsidRDefault="00B145AF" w:rsidP="0012402E">
      <w:pPr>
        <w:spacing w:line="360" w:lineRule="auto"/>
        <w:jc w:val="center"/>
        <w:rPr>
          <w:rFonts w:ascii="Times New Roman" w:eastAsia="Calibri" w:hAnsi="Times New Roman"/>
          <w:sz w:val="20"/>
          <w:szCs w:val="20"/>
        </w:rPr>
      </w:pPr>
    </w:p>
    <w:p w:rsidR="00577FFA" w:rsidRPr="00F04346" w:rsidRDefault="00A56089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A COMISSÃO DE </w:t>
      </w:r>
      <w:r w:rsidR="007335BA">
        <w:rPr>
          <w:rFonts w:ascii="Times New Roman" w:hAnsi="Times New Roman"/>
          <w:sz w:val="20"/>
          <w:szCs w:val="20"/>
        </w:rPr>
        <w:t xml:space="preserve">PLANEJAMENTO E FINANÇAS </w:t>
      </w:r>
      <w:r w:rsidRPr="00F04346">
        <w:rPr>
          <w:rFonts w:ascii="Times New Roman" w:hAnsi="Times New Roman"/>
          <w:sz w:val="20"/>
          <w:szCs w:val="20"/>
        </w:rPr>
        <w:t>C</w:t>
      </w:r>
      <w:r w:rsidR="007335BA">
        <w:rPr>
          <w:rFonts w:ascii="Times New Roman" w:hAnsi="Times New Roman"/>
          <w:sz w:val="20"/>
          <w:szCs w:val="20"/>
        </w:rPr>
        <w:t>PF</w:t>
      </w:r>
      <w:r w:rsidRPr="00F04346">
        <w:rPr>
          <w:rFonts w:ascii="Times New Roman" w:hAnsi="Times New Roman"/>
          <w:sz w:val="20"/>
          <w:szCs w:val="20"/>
        </w:rPr>
        <w:t>-CAU/RS, reunida ordinariamente em Porto Alegre</w:t>
      </w:r>
      <w:r w:rsidR="00AE0258" w:rsidRPr="00F04346">
        <w:rPr>
          <w:rFonts w:ascii="Times New Roman" w:hAnsi="Times New Roman"/>
          <w:sz w:val="20"/>
          <w:szCs w:val="20"/>
        </w:rPr>
        <w:t>/</w:t>
      </w:r>
      <w:r w:rsidRPr="00F04346">
        <w:rPr>
          <w:rFonts w:ascii="Times New Roman" w:hAnsi="Times New Roman"/>
          <w:sz w:val="20"/>
          <w:szCs w:val="20"/>
        </w:rPr>
        <w:t xml:space="preserve">RS, na sede do CAU/RS, no dia </w:t>
      </w:r>
      <w:r w:rsidR="00F85F4C">
        <w:rPr>
          <w:rFonts w:ascii="Times New Roman" w:hAnsi="Times New Roman"/>
          <w:sz w:val="20"/>
          <w:szCs w:val="20"/>
        </w:rPr>
        <w:t>22 de agosto de 2017</w:t>
      </w:r>
      <w:r w:rsidRPr="00F04346">
        <w:rPr>
          <w:rFonts w:ascii="Times New Roman" w:hAnsi="Times New Roman"/>
          <w:sz w:val="20"/>
          <w:szCs w:val="20"/>
        </w:rPr>
        <w:t xml:space="preserve">, no uso das competências que lhe conferem </w:t>
      </w:r>
      <w:r w:rsidR="007335BA">
        <w:rPr>
          <w:rFonts w:ascii="Times New Roman" w:hAnsi="Times New Roman"/>
          <w:sz w:val="20"/>
          <w:szCs w:val="20"/>
        </w:rPr>
        <w:t>a Deliberação Plenária nº 514/2016</w:t>
      </w:r>
      <w:r w:rsidR="005551F7" w:rsidRPr="00F04346">
        <w:rPr>
          <w:rFonts w:ascii="Times New Roman" w:hAnsi="Times New Roman"/>
          <w:sz w:val="20"/>
          <w:szCs w:val="20"/>
        </w:rPr>
        <w:t>.</w:t>
      </w:r>
    </w:p>
    <w:p w:rsidR="00174D55" w:rsidRPr="00F04346" w:rsidRDefault="00174D55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A56089" w:rsidRPr="00F04346" w:rsidRDefault="00AE0258" w:rsidP="00F04346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b/>
          <w:sz w:val="20"/>
          <w:szCs w:val="20"/>
        </w:rPr>
        <w:t>DELIBEROU:</w:t>
      </w:r>
    </w:p>
    <w:p w:rsidR="005A7CE3" w:rsidRDefault="003062AB" w:rsidP="003062AB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3062AB">
        <w:rPr>
          <w:rFonts w:ascii="Times New Roman" w:hAnsi="Times New Roman"/>
          <w:sz w:val="20"/>
          <w:szCs w:val="20"/>
        </w:rPr>
        <w:t>1.</w:t>
      </w:r>
      <w:r w:rsidRPr="003062AB">
        <w:rPr>
          <w:rFonts w:ascii="Times New Roman" w:hAnsi="Times New Roman"/>
          <w:sz w:val="20"/>
          <w:szCs w:val="20"/>
        </w:rPr>
        <w:tab/>
        <w:t>APROVAR, por unanimidade, o parecer do Conselh</w:t>
      </w:r>
      <w:r w:rsidR="00FE5B43">
        <w:rPr>
          <w:rFonts w:ascii="Times New Roman" w:hAnsi="Times New Roman"/>
          <w:sz w:val="20"/>
          <w:szCs w:val="20"/>
        </w:rPr>
        <w:t xml:space="preserve">eiro Relator, entendendo pela </w:t>
      </w:r>
      <w:r w:rsidRPr="003062AB">
        <w:rPr>
          <w:rFonts w:ascii="Times New Roman" w:hAnsi="Times New Roman"/>
          <w:sz w:val="20"/>
          <w:szCs w:val="20"/>
        </w:rPr>
        <w:t xml:space="preserve">procedência da impugnação interposta </w:t>
      </w:r>
      <w:r w:rsidR="00FE5B43" w:rsidRPr="005079E4">
        <w:rPr>
          <w:rFonts w:ascii="Times New Roman" w:hAnsi="Times New Roman"/>
          <w:sz w:val="20"/>
          <w:szCs w:val="20"/>
        </w:rPr>
        <w:t xml:space="preserve">pela empresa </w:t>
      </w:r>
      <w:r w:rsidR="000D73B1" w:rsidRPr="000D73B1">
        <w:rPr>
          <w:rFonts w:ascii="Times New Roman" w:hAnsi="Times New Roman"/>
          <w:sz w:val="20"/>
          <w:szCs w:val="20"/>
        </w:rPr>
        <w:t>EDENER VIVIAN PIEREZAN - ME</w:t>
      </w:r>
      <w:r w:rsidRPr="003062AB">
        <w:rPr>
          <w:rFonts w:ascii="Times New Roman" w:hAnsi="Times New Roman"/>
          <w:sz w:val="20"/>
          <w:szCs w:val="20"/>
        </w:rPr>
        <w:t xml:space="preserve">, contra a Notificação Administrativa nº </w:t>
      </w:r>
      <w:r w:rsidR="003B62E3">
        <w:rPr>
          <w:rFonts w:ascii="Times New Roman" w:hAnsi="Times New Roman"/>
          <w:sz w:val="20"/>
          <w:szCs w:val="20"/>
        </w:rPr>
        <w:t>0</w:t>
      </w:r>
      <w:r w:rsidR="000D73B1">
        <w:rPr>
          <w:rFonts w:ascii="Times New Roman" w:hAnsi="Times New Roman"/>
          <w:sz w:val="20"/>
          <w:szCs w:val="20"/>
        </w:rPr>
        <w:t>45</w:t>
      </w:r>
      <w:r w:rsidRPr="003062AB">
        <w:rPr>
          <w:rFonts w:ascii="Times New Roman" w:hAnsi="Times New Roman"/>
          <w:sz w:val="20"/>
          <w:szCs w:val="20"/>
        </w:rPr>
        <w:t>/201</w:t>
      </w:r>
      <w:r w:rsidR="00FE5B43">
        <w:rPr>
          <w:rFonts w:ascii="Times New Roman" w:hAnsi="Times New Roman"/>
          <w:sz w:val="20"/>
          <w:szCs w:val="20"/>
        </w:rPr>
        <w:t>7</w:t>
      </w:r>
      <w:r w:rsidRPr="003062AB">
        <w:rPr>
          <w:rFonts w:ascii="Times New Roman" w:hAnsi="Times New Roman"/>
          <w:sz w:val="20"/>
          <w:szCs w:val="20"/>
        </w:rPr>
        <w:t xml:space="preserve">, referente à cobrança das anuidades de </w:t>
      </w:r>
      <w:r w:rsidR="00FE5B43" w:rsidRPr="005079E4">
        <w:rPr>
          <w:rFonts w:ascii="Times New Roman" w:hAnsi="Times New Roman"/>
          <w:sz w:val="20"/>
          <w:szCs w:val="20"/>
        </w:rPr>
        <w:t>20</w:t>
      </w:r>
      <w:r w:rsidR="00FE5B43">
        <w:rPr>
          <w:rFonts w:ascii="Times New Roman" w:hAnsi="Times New Roman"/>
          <w:sz w:val="20"/>
          <w:szCs w:val="20"/>
        </w:rPr>
        <w:t>12, 2013, 2014, 2015</w:t>
      </w:r>
      <w:r w:rsidR="000D73B1">
        <w:rPr>
          <w:rFonts w:ascii="Times New Roman" w:hAnsi="Times New Roman"/>
          <w:sz w:val="20"/>
          <w:szCs w:val="20"/>
        </w:rPr>
        <w:t xml:space="preserve"> e 2016 </w:t>
      </w:r>
      <w:r w:rsidRPr="003062AB">
        <w:rPr>
          <w:rFonts w:ascii="Times New Roman" w:hAnsi="Times New Roman"/>
          <w:sz w:val="20"/>
          <w:szCs w:val="20"/>
        </w:rPr>
        <w:t>em atraso, tendo em vista que</w:t>
      </w:r>
      <w:r w:rsidR="00A52D07">
        <w:rPr>
          <w:rFonts w:ascii="Times New Roman" w:hAnsi="Times New Roman"/>
          <w:sz w:val="20"/>
          <w:szCs w:val="20"/>
        </w:rPr>
        <w:t>,</w:t>
      </w:r>
      <w:r w:rsidR="00A02056">
        <w:rPr>
          <w:rFonts w:ascii="Times New Roman" w:hAnsi="Times New Roman"/>
          <w:sz w:val="20"/>
          <w:szCs w:val="20"/>
        </w:rPr>
        <w:t xml:space="preserve"> </w:t>
      </w:r>
      <w:r w:rsidR="00A52D07">
        <w:rPr>
          <w:rFonts w:ascii="Times New Roman" w:hAnsi="Times New Roman"/>
          <w:sz w:val="20"/>
          <w:szCs w:val="20"/>
        </w:rPr>
        <w:t>apesar de possuir atividades como “</w:t>
      </w:r>
      <w:r w:rsidR="00A52D07" w:rsidRPr="007E6558">
        <w:rPr>
          <w:rFonts w:ascii="Times New Roman" w:hAnsi="Times New Roman"/>
          <w:sz w:val="20"/>
          <w:szCs w:val="20"/>
        </w:rPr>
        <w:t>fabricação de estruturas pré-moldadas de concreto armado</w:t>
      </w:r>
      <w:r w:rsidR="00A52D07">
        <w:rPr>
          <w:rFonts w:ascii="Times New Roman" w:hAnsi="Times New Roman"/>
          <w:sz w:val="20"/>
          <w:szCs w:val="20"/>
        </w:rPr>
        <w:t>”, a empresa está registrada no CREA/RS</w:t>
      </w:r>
      <w:r w:rsidR="00A02056">
        <w:rPr>
          <w:rFonts w:ascii="Times New Roman" w:hAnsi="Times New Roman"/>
          <w:sz w:val="20"/>
          <w:szCs w:val="20"/>
        </w:rPr>
        <w:t>.</w:t>
      </w:r>
    </w:p>
    <w:p w:rsidR="00212C93" w:rsidRDefault="00212C93" w:rsidP="00A52D07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ab/>
      </w:r>
      <w:r w:rsidRPr="00212C93">
        <w:rPr>
          <w:rFonts w:ascii="Times New Roman" w:hAnsi="Times New Roman"/>
          <w:sz w:val="20"/>
          <w:szCs w:val="20"/>
        </w:rPr>
        <w:t xml:space="preserve">CANCELAR os valores cobrados pelo CAU/RS a título de anuidade, referentes à Notificação Administrativa nº </w:t>
      </w:r>
      <w:r>
        <w:rPr>
          <w:rFonts w:ascii="Times New Roman" w:hAnsi="Times New Roman"/>
          <w:sz w:val="20"/>
          <w:szCs w:val="20"/>
        </w:rPr>
        <w:t>045</w:t>
      </w:r>
      <w:r w:rsidRPr="003062AB">
        <w:rPr>
          <w:rFonts w:ascii="Times New Roman" w:hAnsi="Times New Roman"/>
          <w:sz w:val="20"/>
          <w:szCs w:val="20"/>
        </w:rPr>
        <w:t>/201</w:t>
      </w:r>
      <w:r>
        <w:rPr>
          <w:rFonts w:ascii="Times New Roman" w:hAnsi="Times New Roman"/>
          <w:sz w:val="20"/>
          <w:szCs w:val="20"/>
        </w:rPr>
        <w:t>7</w:t>
      </w:r>
      <w:r w:rsidRPr="00212C93">
        <w:rPr>
          <w:rFonts w:ascii="Times New Roman" w:hAnsi="Times New Roman"/>
          <w:sz w:val="20"/>
          <w:szCs w:val="20"/>
        </w:rPr>
        <w:t>.</w:t>
      </w:r>
    </w:p>
    <w:p w:rsidR="00212C93" w:rsidRDefault="00212C93" w:rsidP="00A52D07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</w:r>
      <w:r w:rsidRPr="00212C93">
        <w:rPr>
          <w:rFonts w:ascii="Times New Roman" w:hAnsi="Times New Roman"/>
          <w:sz w:val="20"/>
          <w:szCs w:val="20"/>
        </w:rPr>
        <w:t xml:space="preserve">NOTIFICAR </w:t>
      </w:r>
      <w:r>
        <w:rPr>
          <w:rFonts w:ascii="Times New Roman" w:hAnsi="Times New Roman"/>
          <w:sz w:val="20"/>
          <w:szCs w:val="20"/>
        </w:rPr>
        <w:t>a empresa</w:t>
      </w:r>
      <w:r w:rsidRPr="00212C93">
        <w:rPr>
          <w:rFonts w:ascii="Times New Roman" w:hAnsi="Times New Roman"/>
          <w:sz w:val="20"/>
          <w:szCs w:val="20"/>
        </w:rPr>
        <w:t xml:space="preserve"> </w:t>
      </w:r>
      <w:r w:rsidRPr="000D73B1">
        <w:rPr>
          <w:rFonts w:ascii="Times New Roman" w:hAnsi="Times New Roman"/>
          <w:sz w:val="20"/>
          <w:szCs w:val="20"/>
        </w:rPr>
        <w:t xml:space="preserve">EDENER VIVIAN PIEREZAN </w:t>
      </w:r>
      <w:r>
        <w:rPr>
          <w:rFonts w:ascii="Times New Roman" w:hAnsi="Times New Roman"/>
          <w:sz w:val="20"/>
          <w:szCs w:val="20"/>
        </w:rPr>
        <w:t>–</w:t>
      </w:r>
      <w:r w:rsidRPr="000D73B1">
        <w:rPr>
          <w:rFonts w:ascii="Times New Roman" w:hAnsi="Times New Roman"/>
          <w:sz w:val="20"/>
          <w:szCs w:val="20"/>
        </w:rPr>
        <w:t xml:space="preserve"> ME</w:t>
      </w:r>
      <w:r w:rsidRPr="00212C93">
        <w:rPr>
          <w:rFonts w:ascii="Times New Roman" w:hAnsi="Times New Roman"/>
          <w:sz w:val="20"/>
          <w:szCs w:val="20"/>
        </w:rPr>
        <w:t>, do teor dessa decisão, atribuindo-lhe o prazo de 30 (trinta) dias para interpor recurso por escrito ao Plenário do CAU/RS, se entender necessário.</w:t>
      </w:r>
    </w:p>
    <w:p w:rsidR="002E014F" w:rsidRDefault="00212C93" w:rsidP="003062AB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3062AB" w:rsidRPr="003062AB">
        <w:rPr>
          <w:rFonts w:ascii="Times New Roman" w:hAnsi="Times New Roman"/>
          <w:sz w:val="20"/>
          <w:szCs w:val="20"/>
        </w:rPr>
        <w:tab/>
      </w:r>
      <w:r w:rsidR="002E014F">
        <w:rPr>
          <w:rFonts w:ascii="Times New Roman" w:hAnsi="Times New Roman"/>
          <w:sz w:val="20"/>
          <w:szCs w:val="20"/>
        </w:rPr>
        <w:t>ENCAMINHAR à Gerência Jurídica do CAU/RS para parecer em caso de interposição de recurso ao Plenário do CAU/RS.</w:t>
      </w:r>
    </w:p>
    <w:p w:rsidR="00212C93" w:rsidRDefault="002E014F" w:rsidP="003062AB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ab/>
      </w:r>
      <w:r w:rsidR="00212C93">
        <w:rPr>
          <w:rFonts w:ascii="Times New Roman" w:hAnsi="Times New Roman"/>
          <w:sz w:val="20"/>
          <w:szCs w:val="20"/>
        </w:rPr>
        <w:t xml:space="preserve">SUBMETER ao </w:t>
      </w:r>
      <w:r w:rsidR="00212C93" w:rsidRPr="00212C93">
        <w:rPr>
          <w:rFonts w:ascii="Times New Roman" w:hAnsi="Times New Roman"/>
          <w:sz w:val="20"/>
          <w:szCs w:val="20"/>
        </w:rPr>
        <w:t>Plenário do CAU/RS</w:t>
      </w:r>
      <w:r w:rsidR="00212C93">
        <w:rPr>
          <w:rFonts w:ascii="Times New Roman" w:hAnsi="Times New Roman"/>
          <w:sz w:val="20"/>
          <w:szCs w:val="20"/>
        </w:rPr>
        <w:t xml:space="preserve"> para </w:t>
      </w:r>
      <w:r>
        <w:rPr>
          <w:rFonts w:ascii="Times New Roman" w:hAnsi="Times New Roman"/>
          <w:sz w:val="20"/>
          <w:szCs w:val="20"/>
        </w:rPr>
        <w:t xml:space="preserve">julgamento ou </w:t>
      </w:r>
      <w:r w:rsidR="00212C93">
        <w:rPr>
          <w:rFonts w:ascii="Times New Roman" w:hAnsi="Times New Roman"/>
          <w:sz w:val="20"/>
          <w:szCs w:val="20"/>
        </w:rPr>
        <w:t>homologação.</w:t>
      </w:r>
    </w:p>
    <w:p w:rsidR="002253D8" w:rsidRPr="002253D8" w:rsidRDefault="002253D8" w:rsidP="002253D8">
      <w:pPr>
        <w:pStyle w:val="PargrafodaLista"/>
        <w:ind w:left="720"/>
        <w:jc w:val="both"/>
        <w:rPr>
          <w:rFonts w:ascii="Times New Roman" w:eastAsia="Calibri" w:hAnsi="Times New Roman"/>
          <w:sz w:val="20"/>
          <w:szCs w:val="20"/>
        </w:rPr>
      </w:pPr>
    </w:p>
    <w:p w:rsidR="00AE0258" w:rsidRPr="00F04346" w:rsidRDefault="00AE0258" w:rsidP="00F04346">
      <w:pPr>
        <w:tabs>
          <w:tab w:val="left" w:pos="1418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F04346">
        <w:rPr>
          <w:rFonts w:ascii="Times New Roman" w:hAnsi="Times New Roman"/>
          <w:sz w:val="20"/>
          <w:szCs w:val="20"/>
        </w:rPr>
        <w:t xml:space="preserve">Porto Alegre, </w:t>
      </w:r>
      <w:r w:rsidR="00F85F4C">
        <w:rPr>
          <w:rFonts w:ascii="Times New Roman" w:hAnsi="Times New Roman"/>
          <w:sz w:val="20"/>
          <w:szCs w:val="20"/>
        </w:rPr>
        <w:t>22 de agosto de 2017.</w:t>
      </w:r>
    </w:p>
    <w:p w:rsidR="00A56089" w:rsidRPr="00F04346" w:rsidRDefault="00A56089" w:rsidP="00F04346">
      <w:pPr>
        <w:tabs>
          <w:tab w:val="left" w:pos="1418"/>
        </w:tabs>
        <w:spacing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A56089" w:rsidRPr="00F04346" w:rsidTr="00AB7292">
        <w:tc>
          <w:tcPr>
            <w:tcW w:w="4721" w:type="dxa"/>
            <w:shd w:val="clear" w:color="auto" w:fill="auto"/>
          </w:tcPr>
          <w:p w:rsidR="00A56089" w:rsidRPr="00F04346" w:rsidRDefault="004F56E7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RÔMULO PLENTZ GIRALT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p w:rsidR="00AE0258" w:rsidRPr="00F04346" w:rsidRDefault="004F56E7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FAUSTO HENRIQUE STEFFEN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sz w:val="20"/>
                <w:szCs w:val="20"/>
              </w:rPr>
              <w:t>Coordenador Adjunt</w:t>
            </w:r>
            <w:r w:rsidR="00AE0258" w:rsidRPr="00F04346"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176" w:type="dxa"/>
            <w:shd w:val="clear" w:color="auto" w:fill="auto"/>
          </w:tcPr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56089" w:rsidRPr="00F04346" w:rsidTr="00AB7292">
        <w:tc>
          <w:tcPr>
            <w:tcW w:w="4721" w:type="dxa"/>
            <w:shd w:val="clear" w:color="auto" w:fill="auto"/>
          </w:tcPr>
          <w:p w:rsidR="00AE0258" w:rsidRPr="00F04346" w:rsidRDefault="004F56E7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56E7">
              <w:rPr>
                <w:rFonts w:ascii="Times New Roman" w:hAnsi="Times New Roman"/>
                <w:b/>
                <w:sz w:val="20"/>
                <w:szCs w:val="20"/>
              </w:rPr>
              <w:t>CLÓVIS ILGENFRITZ DA SILVA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auto"/>
          </w:tcPr>
          <w:p w:rsidR="00F04346" w:rsidRPr="00F04346" w:rsidRDefault="00F04346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04346">
              <w:rPr>
                <w:rFonts w:ascii="Times New Roman" w:hAnsi="Times New Roman"/>
                <w:b/>
                <w:sz w:val="20"/>
                <w:szCs w:val="20"/>
              </w:rPr>
              <w:t>____________________________________</w:t>
            </w:r>
          </w:p>
          <w:p w:rsidR="00A56089" w:rsidRPr="00F04346" w:rsidRDefault="00A56089" w:rsidP="00F0434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56089" w:rsidRPr="00F04346" w:rsidRDefault="00A56089" w:rsidP="007335BA">
      <w:pPr>
        <w:tabs>
          <w:tab w:val="left" w:pos="1418"/>
        </w:tabs>
        <w:spacing w:line="360" w:lineRule="auto"/>
        <w:rPr>
          <w:rFonts w:ascii="Times New Roman" w:hAnsi="Times New Roman"/>
          <w:sz w:val="20"/>
          <w:szCs w:val="20"/>
        </w:rPr>
      </w:pPr>
    </w:p>
    <w:sectPr w:rsidR="00A56089" w:rsidRPr="00F04346" w:rsidSect="004C763A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127" w:right="1410" w:bottom="1418" w:left="1701" w:header="1327" w:footer="584" w:gutter="0"/>
      <w:cols w:space="1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C44" w:rsidRDefault="00D05C44">
      <w:r>
        <w:separator/>
      </w:r>
    </w:p>
  </w:endnote>
  <w:endnote w:type="continuationSeparator" w:id="0">
    <w:p w:rsidR="00D05C44" w:rsidRDefault="00D05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381432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A56089" w:rsidRPr="00A56089" w:rsidRDefault="00A5608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56089">
      <w:rPr>
        <w:rFonts w:ascii="Arial" w:hAnsi="Arial"/>
        <w:b/>
        <w:color w:val="003333"/>
        <w:sz w:val="22"/>
      </w:rPr>
      <w:t>www.caubr.org.br</w:t>
    </w:r>
    <w:r w:rsidR="00E93404">
      <w:rPr>
        <w:rFonts w:ascii="Arial" w:hAnsi="Arial"/>
        <w:color w:val="003333"/>
        <w:sz w:val="22"/>
      </w:rPr>
      <w:t xml:space="preserve"> </w:t>
    </w:r>
    <w:r w:rsidRPr="00A56089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1F028B" w:rsidRDefault="00A56089" w:rsidP="00FB755A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</w:t>
    </w:r>
  </w:p>
  <w:p w:rsidR="00A56089" w:rsidRPr="001F028B" w:rsidRDefault="00A56089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A56089" w:rsidRDefault="00A5608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C44" w:rsidRDefault="00D05C44">
      <w:r>
        <w:separator/>
      </w:r>
    </w:p>
  </w:footnote>
  <w:footnote w:type="continuationSeparator" w:id="0">
    <w:p w:rsidR="00D05C44" w:rsidRDefault="00D05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6D31289" wp14:editId="1A7B0B0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7" name="Imagem 2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089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D61FB27" wp14:editId="32ED068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089" w:rsidRPr="009E4E5A" w:rsidRDefault="009D7C1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A20FA9B" wp14:editId="6E3AECA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95D"/>
    <w:multiLevelType w:val="hybridMultilevel"/>
    <w:tmpl w:val="7764D9CE"/>
    <w:lvl w:ilvl="0" w:tplc="21F4D47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C2784A"/>
    <w:multiLevelType w:val="hybridMultilevel"/>
    <w:tmpl w:val="190E758C"/>
    <w:lvl w:ilvl="0" w:tplc="E444C664">
      <w:start w:val="1"/>
      <w:numFmt w:val="decimal"/>
      <w:lvlText w:val="2.%1."/>
      <w:lvlJc w:val="left"/>
      <w:pPr>
        <w:ind w:left="248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E36445"/>
    <w:multiLevelType w:val="hybridMultilevel"/>
    <w:tmpl w:val="CAB89B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15279F"/>
    <w:multiLevelType w:val="hybridMultilevel"/>
    <w:tmpl w:val="6BB21C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72C2C"/>
    <w:multiLevelType w:val="hybridMultilevel"/>
    <w:tmpl w:val="B958F0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D6751"/>
    <w:multiLevelType w:val="hybridMultilevel"/>
    <w:tmpl w:val="3878A120"/>
    <w:lvl w:ilvl="0" w:tplc="1F22CEA6">
      <w:start w:val="1"/>
      <w:numFmt w:val="decimal"/>
      <w:lvlText w:val="%1."/>
      <w:lvlJc w:val="left"/>
      <w:pPr>
        <w:ind w:left="720" w:hanging="360"/>
      </w:pPr>
      <w:rPr>
        <w:rFonts w:eastAsia="Cambria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033A6A"/>
    <w:multiLevelType w:val="hybridMultilevel"/>
    <w:tmpl w:val="E80E10CA"/>
    <w:lvl w:ilvl="0" w:tplc="68E6DC04">
      <w:start w:val="1"/>
      <w:numFmt w:val="decimal"/>
      <w:lvlText w:val="3.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0"/>
  </w:num>
  <w:num w:numId="6">
    <w:abstractNumId w:val="7"/>
  </w:num>
  <w:num w:numId="7">
    <w:abstractNumId w:val="15"/>
  </w:num>
  <w:num w:numId="8">
    <w:abstractNumId w:val="10"/>
  </w:num>
  <w:num w:numId="9">
    <w:abstractNumId w:val="8"/>
  </w:num>
  <w:num w:numId="10">
    <w:abstractNumId w:val="6"/>
  </w:num>
  <w:num w:numId="11">
    <w:abstractNumId w:val="11"/>
  </w:num>
  <w:num w:numId="12">
    <w:abstractNumId w:val="14"/>
  </w:num>
  <w:num w:numId="13">
    <w:abstractNumId w:val="4"/>
  </w:num>
  <w:num w:numId="14">
    <w:abstractNumId w:val="1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6C"/>
    <w:rsid w:val="00000F5C"/>
    <w:rsid w:val="00002010"/>
    <w:rsid w:val="0000214B"/>
    <w:rsid w:val="000035ED"/>
    <w:rsid w:val="00010124"/>
    <w:rsid w:val="0001455E"/>
    <w:rsid w:val="00020281"/>
    <w:rsid w:val="00037053"/>
    <w:rsid w:val="0004084C"/>
    <w:rsid w:val="0004369C"/>
    <w:rsid w:val="00047D8A"/>
    <w:rsid w:val="00050F37"/>
    <w:rsid w:val="0005249A"/>
    <w:rsid w:val="00066430"/>
    <w:rsid w:val="00067339"/>
    <w:rsid w:val="00071589"/>
    <w:rsid w:val="00074F5F"/>
    <w:rsid w:val="000754F5"/>
    <w:rsid w:val="0007671E"/>
    <w:rsid w:val="00082DE8"/>
    <w:rsid w:val="00085364"/>
    <w:rsid w:val="00086F09"/>
    <w:rsid w:val="0009011F"/>
    <w:rsid w:val="000936B0"/>
    <w:rsid w:val="0009658D"/>
    <w:rsid w:val="000A4015"/>
    <w:rsid w:val="000A6E81"/>
    <w:rsid w:val="000B007B"/>
    <w:rsid w:val="000B3250"/>
    <w:rsid w:val="000B5769"/>
    <w:rsid w:val="000D73B1"/>
    <w:rsid w:val="000E28C9"/>
    <w:rsid w:val="000E71D0"/>
    <w:rsid w:val="000F0649"/>
    <w:rsid w:val="00104A97"/>
    <w:rsid w:val="001056AB"/>
    <w:rsid w:val="001100E4"/>
    <w:rsid w:val="001136C6"/>
    <w:rsid w:val="00115D3A"/>
    <w:rsid w:val="00121F68"/>
    <w:rsid w:val="00123042"/>
    <w:rsid w:val="0012402E"/>
    <w:rsid w:val="00143E87"/>
    <w:rsid w:val="00145005"/>
    <w:rsid w:val="001511C9"/>
    <w:rsid w:val="00153E55"/>
    <w:rsid w:val="0016484D"/>
    <w:rsid w:val="0016670A"/>
    <w:rsid w:val="00167E7E"/>
    <w:rsid w:val="00170C7D"/>
    <w:rsid w:val="00171DE2"/>
    <w:rsid w:val="00173D2E"/>
    <w:rsid w:val="00174D55"/>
    <w:rsid w:val="00180166"/>
    <w:rsid w:val="001820E5"/>
    <w:rsid w:val="00183A48"/>
    <w:rsid w:val="00186526"/>
    <w:rsid w:val="0018655C"/>
    <w:rsid w:val="00190F33"/>
    <w:rsid w:val="0019362F"/>
    <w:rsid w:val="00193EE5"/>
    <w:rsid w:val="00194C24"/>
    <w:rsid w:val="0019768A"/>
    <w:rsid w:val="001A0563"/>
    <w:rsid w:val="001A3726"/>
    <w:rsid w:val="001B5217"/>
    <w:rsid w:val="001D3CDB"/>
    <w:rsid w:val="001D558E"/>
    <w:rsid w:val="001D6201"/>
    <w:rsid w:val="001E15D4"/>
    <w:rsid w:val="001E2E6C"/>
    <w:rsid w:val="001F4D2B"/>
    <w:rsid w:val="001F7F5F"/>
    <w:rsid w:val="0020186A"/>
    <w:rsid w:val="0020681B"/>
    <w:rsid w:val="00207874"/>
    <w:rsid w:val="00210ED2"/>
    <w:rsid w:val="00212C93"/>
    <w:rsid w:val="00213BFB"/>
    <w:rsid w:val="002149F5"/>
    <w:rsid w:val="002162ED"/>
    <w:rsid w:val="00220C6F"/>
    <w:rsid w:val="00223BED"/>
    <w:rsid w:val="002253D8"/>
    <w:rsid w:val="00232EC7"/>
    <w:rsid w:val="00233635"/>
    <w:rsid w:val="00244EF0"/>
    <w:rsid w:val="002536F2"/>
    <w:rsid w:val="00254069"/>
    <w:rsid w:val="00254F9E"/>
    <w:rsid w:val="00262588"/>
    <w:rsid w:val="00262BE0"/>
    <w:rsid w:val="00271145"/>
    <w:rsid w:val="002735A9"/>
    <w:rsid w:val="00274E12"/>
    <w:rsid w:val="00276BE5"/>
    <w:rsid w:val="00277A55"/>
    <w:rsid w:val="00282A3A"/>
    <w:rsid w:val="00292157"/>
    <w:rsid w:val="00292EEE"/>
    <w:rsid w:val="00297C97"/>
    <w:rsid w:val="002A0CA7"/>
    <w:rsid w:val="002A217E"/>
    <w:rsid w:val="002B0A04"/>
    <w:rsid w:val="002C290B"/>
    <w:rsid w:val="002C30EF"/>
    <w:rsid w:val="002C6CF8"/>
    <w:rsid w:val="002C71F3"/>
    <w:rsid w:val="002D1AC4"/>
    <w:rsid w:val="002D2D16"/>
    <w:rsid w:val="002D4C79"/>
    <w:rsid w:val="002E014F"/>
    <w:rsid w:val="002E64C2"/>
    <w:rsid w:val="00305DC6"/>
    <w:rsid w:val="003062AB"/>
    <w:rsid w:val="003068FB"/>
    <w:rsid w:val="0030724A"/>
    <w:rsid w:val="003102E1"/>
    <w:rsid w:val="00321659"/>
    <w:rsid w:val="0032536C"/>
    <w:rsid w:val="00325C00"/>
    <w:rsid w:val="00325EF1"/>
    <w:rsid w:val="003326A4"/>
    <w:rsid w:val="00340503"/>
    <w:rsid w:val="00343041"/>
    <w:rsid w:val="00351EB8"/>
    <w:rsid w:val="00352307"/>
    <w:rsid w:val="00353C04"/>
    <w:rsid w:val="00354E22"/>
    <w:rsid w:val="00356BEC"/>
    <w:rsid w:val="0035753C"/>
    <w:rsid w:val="003652C0"/>
    <w:rsid w:val="0036644B"/>
    <w:rsid w:val="0038038E"/>
    <w:rsid w:val="00381432"/>
    <w:rsid w:val="00384730"/>
    <w:rsid w:val="00385DA6"/>
    <w:rsid w:val="0039127B"/>
    <w:rsid w:val="00396AAF"/>
    <w:rsid w:val="00397776"/>
    <w:rsid w:val="003A4C16"/>
    <w:rsid w:val="003A66EF"/>
    <w:rsid w:val="003A7C3C"/>
    <w:rsid w:val="003B53CC"/>
    <w:rsid w:val="003B5F22"/>
    <w:rsid w:val="003B62E3"/>
    <w:rsid w:val="003B7099"/>
    <w:rsid w:val="003C0E1D"/>
    <w:rsid w:val="003C3513"/>
    <w:rsid w:val="003D21C7"/>
    <w:rsid w:val="003E64C7"/>
    <w:rsid w:val="003F0B7F"/>
    <w:rsid w:val="003F3074"/>
    <w:rsid w:val="003F5F95"/>
    <w:rsid w:val="00403559"/>
    <w:rsid w:val="00413E0E"/>
    <w:rsid w:val="00420432"/>
    <w:rsid w:val="0042076A"/>
    <w:rsid w:val="00432A96"/>
    <w:rsid w:val="004359A2"/>
    <w:rsid w:val="0045055E"/>
    <w:rsid w:val="0045317D"/>
    <w:rsid w:val="00454BD4"/>
    <w:rsid w:val="00465CC0"/>
    <w:rsid w:val="00470F15"/>
    <w:rsid w:val="00480E50"/>
    <w:rsid w:val="00482449"/>
    <w:rsid w:val="00493C92"/>
    <w:rsid w:val="004A023D"/>
    <w:rsid w:val="004A1B77"/>
    <w:rsid w:val="004A24B4"/>
    <w:rsid w:val="004A610C"/>
    <w:rsid w:val="004A7628"/>
    <w:rsid w:val="004A7F6A"/>
    <w:rsid w:val="004B0ACB"/>
    <w:rsid w:val="004B3D0C"/>
    <w:rsid w:val="004B6DCD"/>
    <w:rsid w:val="004C1E9A"/>
    <w:rsid w:val="004C5FBD"/>
    <w:rsid w:val="004C763A"/>
    <w:rsid w:val="004D3C9A"/>
    <w:rsid w:val="004D5132"/>
    <w:rsid w:val="004D66ED"/>
    <w:rsid w:val="004E3809"/>
    <w:rsid w:val="004F0094"/>
    <w:rsid w:val="004F25C8"/>
    <w:rsid w:val="004F2EA5"/>
    <w:rsid w:val="004F56E7"/>
    <w:rsid w:val="004F59DE"/>
    <w:rsid w:val="004F6A99"/>
    <w:rsid w:val="00501A9E"/>
    <w:rsid w:val="005079E4"/>
    <w:rsid w:val="00516FB9"/>
    <w:rsid w:val="00521EDA"/>
    <w:rsid w:val="00527588"/>
    <w:rsid w:val="00545E80"/>
    <w:rsid w:val="00546E37"/>
    <w:rsid w:val="00546EA2"/>
    <w:rsid w:val="00547AD1"/>
    <w:rsid w:val="005534F0"/>
    <w:rsid w:val="00553B02"/>
    <w:rsid w:val="005549EE"/>
    <w:rsid w:val="005551F7"/>
    <w:rsid w:val="00556541"/>
    <w:rsid w:val="00560B9E"/>
    <w:rsid w:val="0056208B"/>
    <w:rsid w:val="00566358"/>
    <w:rsid w:val="00567FF5"/>
    <w:rsid w:val="00576989"/>
    <w:rsid w:val="00577FFA"/>
    <w:rsid w:val="00583D03"/>
    <w:rsid w:val="005877BA"/>
    <w:rsid w:val="00596C67"/>
    <w:rsid w:val="00596D64"/>
    <w:rsid w:val="005A0C8C"/>
    <w:rsid w:val="005A3297"/>
    <w:rsid w:val="005A7396"/>
    <w:rsid w:val="005A7CE3"/>
    <w:rsid w:val="005B33FC"/>
    <w:rsid w:val="005B4A9B"/>
    <w:rsid w:val="005C15D6"/>
    <w:rsid w:val="005C220B"/>
    <w:rsid w:val="005C45E4"/>
    <w:rsid w:val="005C5C95"/>
    <w:rsid w:val="005D656F"/>
    <w:rsid w:val="005D6949"/>
    <w:rsid w:val="005D7954"/>
    <w:rsid w:val="005E4361"/>
    <w:rsid w:val="005E6986"/>
    <w:rsid w:val="005F1E42"/>
    <w:rsid w:val="005F4411"/>
    <w:rsid w:val="00600AAE"/>
    <w:rsid w:val="0060311A"/>
    <w:rsid w:val="00603214"/>
    <w:rsid w:val="00607B7E"/>
    <w:rsid w:val="00611C22"/>
    <w:rsid w:val="006245CC"/>
    <w:rsid w:val="00627846"/>
    <w:rsid w:val="00632AA6"/>
    <w:rsid w:val="00633052"/>
    <w:rsid w:val="006348AC"/>
    <w:rsid w:val="00641960"/>
    <w:rsid w:val="006429A3"/>
    <w:rsid w:val="00644D14"/>
    <w:rsid w:val="00645BBB"/>
    <w:rsid w:val="00650BA3"/>
    <w:rsid w:val="00651EBD"/>
    <w:rsid w:val="00662110"/>
    <w:rsid w:val="006652BA"/>
    <w:rsid w:val="00670615"/>
    <w:rsid w:val="00671FF2"/>
    <w:rsid w:val="00677C8D"/>
    <w:rsid w:val="0068297C"/>
    <w:rsid w:val="00682D9A"/>
    <w:rsid w:val="006973EA"/>
    <w:rsid w:val="006A2EA8"/>
    <w:rsid w:val="006A5986"/>
    <w:rsid w:val="006C0E23"/>
    <w:rsid w:val="006C1C21"/>
    <w:rsid w:val="006C211B"/>
    <w:rsid w:val="006C7731"/>
    <w:rsid w:val="006D0DD4"/>
    <w:rsid w:val="006D0F9B"/>
    <w:rsid w:val="006D3DDB"/>
    <w:rsid w:val="006D5A0A"/>
    <w:rsid w:val="006D6448"/>
    <w:rsid w:val="006D7428"/>
    <w:rsid w:val="006F22BA"/>
    <w:rsid w:val="006F5A2F"/>
    <w:rsid w:val="0070278B"/>
    <w:rsid w:val="0071168F"/>
    <w:rsid w:val="00712108"/>
    <w:rsid w:val="007123D8"/>
    <w:rsid w:val="00712BB5"/>
    <w:rsid w:val="00712E67"/>
    <w:rsid w:val="007335BA"/>
    <w:rsid w:val="0073573C"/>
    <w:rsid w:val="00737297"/>
    <w:rsid w:val="007473DE"/>
    <w:rsid w:val="007601AA"/>
    <w:rsid w:val="00760D75"/>
    <w:rsid w:val="007632AC"/>
    <w:rsid w:val="007662E2"/>
    <w:rsid w:val="00771B40"/>
    <w:rsid w:val="0077400B"/>
    <w:rsid w:val="00775A9F"/>
    <w:rsid w:val="007800E1"/>
    <w:rsid w:val="0078755D"/>
    <w:rsid w:val="00787C83"/>
    <w:rsid w:val="007A233B"/>
    <w:rsid w:val="007A44CA"/>
    <w:rsid w:val="007A4D89"/>
    <w:rsid w:val="007A7CCA"/>
    <w:rsid w:val="007B1798"/>
    <w:rsid w:val="007C260B"/>
    <w:rsid w:val="007C5CD2"/>
    <w:rsid w:val="007C7C54"/>
    <w:rsid w:val="007E0EC1"/>
    <w:rsid w:val="007E6558"/>
    <w:rsid w:val="007E6C55"/>
    <w:rsid w:val="007F7673"/>
    <w:rsid w:val="00802B60"/>
    <w:rsid w:val="00802E3F"/>
    <w:rsid w:val="00830071"/>
    <w:rsid w:val="00836D6D"/>
    <w:rsid w:val="00837277"/>
    <w:rsid w:val="00841A2A"/>
    <w:rsid w:val="008439B7"/>
    <w:rsid w:val="00844208"/>
    <w:rsid w:val="008446B8"/>
    <w:rsid w:val="00854569"/>
    <w:rsid w:val="00873BAB"/>
    <w:rsid w:val="00875D64"/>
    <w:rsid w:val="008820B9"/>
    <w:rsid w:val="008A04CE"/>
    <w:rsid w:val="008A23E7"/>
    <w:rsid w:val="008A46E3"/>
    <w:rsid w:val="008A5E51"/>
    <w:rsid w:val="008B0962"/>
    <w:rsid w:val="008B63D5"/>
    <w:rsid w:val="008B6C76"/>
    <w:rsid w:val="008D5241"/>
    <w:rsid w:val="008D7D1C"/>
    <w:rsid w:val="008E0431"/>
    <w:rsid w:val="008E05C0"/>
    <w:rsid w:val="008E20BE"/>
    <w:rsid w:val="008F4465"/>
    <w:rsid w:val="008F4FDD"/>
    <w:rsid w:val="009025A2"/>
    <w:rsid w:val="009154B0"/>
    <w:rsid w:val="00917BB6"/>
    <w:rsid w:val="00921EF7"/>
    <w:rsid w:val="0092286C"/>
    <w:rsid w:val="00933794"/>
    <w:rsid w:val="00945D2B"/>
    <w:rsid w:val="009473FC"/>
    <w:rsid w:val="00953C9A"/>
    <w:rsid w:val="00962731"/>
    <w:rsid w:val="0096441F"/>
    <w:rsid w:val="0096760D"/>
    <w:rsid w:val="00977288"/>
    <w:rsid w:val="00986211"/>
    <w:rsid w:val="00995531"/>
    <w:rsid w:val="009A2B78"/>
    <w:rsid w:val="009A4845"/>
    <w:rsid w:val="009B1BAF"/>
    <w:rsid w:val="009B78C0"/>
    <w:rsid w:val="009B7D9C"/>
    <w:rsid w:val="009C0310"/>
    <w:rsid w:val="009C0DDA"/>
    <w:rsid w:val="009C26A9"/>
    <w:rsid w:val="009D4EF1"/>
    <w:rsid w:val="009D6627"/>
    <w:rsid w:val="009D7C10"/>
    <w:rsid w:val="009E2243"/>
    <w:rsid w:val="009E59D4"/>
    <w:rsid w:val="009E608B"/>
    <w:rsid w:val="009E695C"/>
    <w:rsid w:val="009F30C0"/>
    <w:rsid w:val="00A0065B"/>
    <w:rsid w:val="00A02056"/>
    <w:rsid w:val="00A02F4B"/>
    <w:rsid w:val="00A03681"/>
    <w:rsid w:val="00A103EE"/>
    <w:rsid w:val="00A13B46"/>
    <w:rsid w:val="00A16511"/>
    <w:rsid w:val="00A17C0C"/>
    <w:rsid w:val="00A25517"/>
    <w:rsid w:val="00A26C8F"/>
    <w:rsid w:val="00A41D6C"/>
    <w:rsid w:val="00A42014"/>
    <w:rsid w:val="00A479E5"/>
    <w:rsid w:val="00A52D07"/>
    <w:rsid w:val="00A56089"/>
    <w:rsid w:val="00A652E4"/>
    <w:rsid w:val="00A81B82"/>
    <w:rsid w:val="00A82BB8"/>
    <w:rsid w:val="00A83BDE"/>
    <w:rsid w:val="00A862C3"/>
    <w:rsid w:val="00A90D21"/>
    <w:rsid w:val="00AA2798"/>
    <w:rsid w:val="00AB0217"/>
    <w:rsid w:val="00AB6B02"/>
    <w:rsid w:val="00AB7292"/>
    <w:rsid w:val="00AC481D"/>
    <w:rsid w:val="00AC7533"/>
    <w:rsid w:val="00AD16C0"/>
    <w:rsid w:val="00AD2F2B"/>
    <w:rsid w:val="00AD43B7"/>
    <w:rsid w:val="00AE0258"/>
    <w:rsid w:val="00AF3F93"/>
    <w:rsid w:val="00AF493D"/>
    <w:rsid w:val="00B031B3"/>
    <w:rsid w:val="00B03A56"/>
    <w:rsid w:val="00B04599"/>
    <w:rsid w:val="00B12D4E"/>
    <w:rsid w:val="00B13BEC"/>
    <w:rsid w:val="00B145AF"/>
    <w:rsid w:val="00B145B0"/>
    <w:rsid w:val="00B2084F"/>
    <w:rsid w:val="00B22FDF"/>
    <w:rsid w:val="00B23D2B"/>
    <w:rsid w:val="00B25831"/>
    <w:rsid w:val="00B33ACA"/>
    <w:rsid w:val="00B36AED"/>
    <w:rsid w:val="00B36FD0"/>
    <w:rsid w:val="00B42603"/>
    <w:rsid w:val="00B509E6"/>
    <w:rsid w:val="00B60189"/>
    <w:rsid w:val="00B6234C"/>
    <w:rsid w:val="00B6570B"/>
    <w:rsid w:val="00B65978"/>
    <w:rsid w:val="00B71E4A"/>
    <w:rsid w:val="00B85ECC"/>
    <w:rsid w:val="00B86EB8"/>
    <w:rsid w:val="00B910CC"/>
    <w:rsid w:val="00B94CC8"/>
    <w:rsid w:val="00B95FAD"/>
    <w:rsid w:val="00BA3AF1"/>
    <w:rsid w:val="00BA6AEB"/>
    <w:rsid w:val="00BB0125"/>
    <w:rsid w:val="00BB18C8"/>
    <w:rsid w:val="00BB3838"/>
    <w:rsid w:val="00BC14CD"/>
    <w:rsid w:val="00BC3975"/>
    <w:rsid w:val="00BD1F54"/>
    <w:rsid w:val="00BD3DEF"/>
    <w:rsid w:val="00BE1D0F"/>
    <w:rsid w:val="00BE6FE2"/>
    <w:rsid w:val="00BF1F57"/>
    <w:rsid w:val="00BF25D0"/>
    <w:rsid w:val="00BF5601"/>
    <w:rsid w:val="00C00CE3"/>
    <w:rsid w:val="00C03320"/>
    <w:rsid w:val="00C06005"/>
    <w:rsid w:val="00C31061"/>
    <w:rsid w:val="00C32B3C"/>
    <w:rsid w:val="00C35A43"/>
    <w:rsid w:val="00C365B6"/>
    <w:rsid w:val="00C44812"/>
    <w:rsid w:val="00C50D27"/>
    <w:rsid w:val="00C54753"/>
    <w:rsid w:val="00C55B31"/>
    <w:rsid w:val="00C60C82"/>
    <w:rsid w:val="00C62783"/>
    <w:rsid w:val="00C63FBF"/>
    <w:rsid w:val="00C74326"/>
    <w:rsid w:val="00C74E47"/>
    <w:rsid w:val="00C76F24"/>
    <w:rsid w:val="00C8012B"/>
    <w:rsid w:val="00C83A72"/>
    <w:rsid w:val="00C846B0"/>
    <w:rsid w:val="00C874EA"/>
    <w:rsid w:val="00C87D66"/>
    <w:rsid w:val="00C906E1"/>
    <w:rsid w:val="00C97C1E"/>
    <w:rsid w:val="00C97FDA"/>
    <w:rsid w:val="00CA015C"/>
    <w:rsid w:val="00CA0CD6"/>
    <w:rsid w:val="00CA16DD"/>
    <w:rsid w:val="00CA2A36"/>
    <w:rsid w:val="00CA5B87"/>
    <w:rsid w:val="00CB071E"/>
    <w:rsid w:val="00CB4ACB"/>
    <w:rsid w:val="00CC2BE2"/>
    <w:rsid w:val="00CE1F2B"/>
    <w:rsid w:val="00CE44C7"/>
    <w:rsid w:val="00CF2393"/>
    <w:rsid w:val="00CF44B8"/>
    <w:rsid w:val="00CF5D88"/>
    <w:rsid w:val="00D00005"/>
    <w:rsid w:val="00D02CD7"/>
    <w:rsid w:val="00D0377A"/>
    <w:rsid w:val="00D05C44"/>
    <w:rsid w:val="00D11B1F"/>
    <w:rsid w:val="00D1233F"/>
    <w:rsid w:val="00D1657A"/>
    <w:rsid w:val="00D20F0C"/>
    <w:rsid w:val="00D216CC"/>
    <w:rsid w:val="00D23428"/>
    <w:rsid w:val="00D313B8"/>
    <w:rsid w:val="00D33F09"/>
    <w:rsid w:val="00D46D25"/>
    <w:rsid w:val="00D507ED"/>
    <w:rsid w:val="00D52BFD"/>
    <w:rsid w:val="00D734B7"/>
    <w:rsid w:val="00D74D9B"/>
    <w:rsid w:val="00D7697D"/>
    <w:rsid w:val="00D80665"/>
    <w:rsid w:val="00D81216"/>
    <w:rsid w:val="00D823FF"/>
    <w:rsid w:val="00D90128"/>
    <w:rsid w:val="00D95398"/>
    <w:rsid w:val="00D966C9"/>
    <w:rsid w:val="00D97662"/>
    <w:rsid w:val="00DA2B41"/>
    <w:rsid w:val="00DB1F2F"/>
    <w:rsid w:val="00DB539A"/>
    <w:rsid w:val="00DB763E"/>
    <w:rsid w:val="00DC199D"/>
    <w:rsid w:val="00DC22DB"/>
    <w:rsid w:val="00DC3EEC"/>
    <w:rsid w:val="00DC7652"/>
    <w:rsid w:val="00DD0831"/>
    <w:rsid w:val="00DD0AB0"/>
    <w:rsid w:val="00DD479A"/>
    <w:rsid w:val="00DE344E"/>
    <w:rsid w:val="00DF371F"/>
    <w:rsid w:val="00DF51FA"/>
    <w:rsid w:val="00DF7707"/>
    <w:rsid w:val="00E05C39"/>
    <w:rsid w:val="00E06DCC"/>
    <w:rsid w:val="00E0709A"/>
    <w:rsid w:val="00E078C9"/>
    <w:rsid w:val="00E10F05"/>
    <w:rsid w:val="00E14CC3"/>
    <w:rsid w:val="00E23ACA"/>
    <w:rsid w:val="00E26688"/>
    <w:rsid w:val="00E30CFB"/>
    <w:rsid w:val="00E3284E"/>
    <w:rsid w:val="00E33A18"/>
    <w:rsid w:val="00E34872"/>
    <w:rsid w:val="00E42BBD"/>
    <w:rsid w:val="00E42D89"/>
    <w:rsid w:val="00E503A1"/>
    <w:rsid w:val="00E520D8"/>
    <w:rsid w:val="00E55530"/>
    <w:rsid w:val="00E56391"/>
    <w:rsid w:val="00E624F3"/>
    <w:rsid w:val="00E644D8"/>
    <w:rsid w:val="00E71592"/>
    <w:rsid w:val="00E75393"/>
    <w:rsid w:val="00E770C2"/>
    <w:rsid w:val="00E83BA0"/>
    <w:rsid w:val="00E8550E"/>
    <w:rsid w:val="00E90912"/>
    <w:rsid w:val="00E93404"/>
    <w:rsid w:val="00EA5068"/>
    <w:rsid w:val="00EB0D38"/>
    <w:rsid w:val="00EB66A9"/>
    <w:rsid w:val="00EC14DB"/>
    <w:rsid w:val="00EC4876"/>
    <w:rsid w:val="00ED0B34"/>
    <w:rsid w:val="00ED2EEC"/>
    <w:rsid w:val="00EE4085"/>
    <w:rsid w:val="00EF7502"/>
    <w:rsid w:val="00F04346"/>
    <w:rsid w:val="00F1106E"/>
    <w:rsid w:val="00F120F5"/>
    <w:rsid w:val="00F303FE"/>
    <w:rsid w:val="00F44D34"/>
    <w:rsid w:val="00F455A6"/>
    <w:rsid w:val="00F45936"/>
    <w:rsid w:val="00F4730B"/>
    <w:rsid w:val="00F5195D"/>
    <w:rsid w:val="00F5519A"/>
    <w:rsid w:val="00F57E9B"/>
    <w:rsid w:val="00F6106A"/>
    <w:rsid w:val="00F61293"/>
    <w:rsid w:val="00F61A34"/>
    <w:rsid w:val="00F64088"/>
    <w:rsid w:val="00F645E9"/>
    <w:rsid w:val="00F70C0C"/>
    <w:rsid w:val="00F723B8"/>
    <w:rsid w:val="00F72765"/>
    <w:rsid w:val="00F80FD7"/>
    <w:rsid w:val="00F810BE"/>
    <w:rsid w:val="00F85E4D"/>
    <w:rsid w:val="00F85F4C"/>
    <w:rsid w:val="00FA06DF"/>
    <w:rsid w:val="00FA15B6"/>
    <w:rsid w:val="00FA312B"/>
    <w:rsid w:val="00FB755A"/>
    <w:rsid w:val="00FC0B30"/>
    <w:rsid w:val="00FC16C4"/>
    <w:rsid w:val="00FC4003"/>
    <w:rsid w:val="00FC6DAB"/>
    <w:rsid w:val="00FD3646"/>
    <w:rsid w:val="00FE0E2C"/>
    <w:rsid w:val="00FE5B43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5B64370A-B191-4383-9E1A-FC0F63628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72"/>
    <w:qFormat/>
    <w:rsid w:val="00067339"/>
    <w:pPr>
      <w:ind w:left="708"/>
    </w:pPr>
  </w:style>
  <w:style w:type="paragraph" w:styleId="Textodenotaderodap">
    <w:name w:val="footnote text"/>
    <w:basedOn w:val="Normal"/>
    <w:link w:val="TextodenotaderodapChar"/>
    <w:rsid w:val="00E93404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E93404"/>
    <w:rPr>
      <w:lang w:eastAsia="en-US"/>
    </w:rPr>
  </w:style>
  <w:style w:type="character" w:styleId="Refdenotaderodap">
    <w:name w:val="footnote reference"/>
    <w:rsid w:val="00E93404"/>
    <w:rPr>
      <w:vertAlign w:val="superscript"/>
    </w:rPr>
  </w:style>
  <w:style w:type="character" w:styleId="TextodoEspaoReservado">
    <w:name w:val="Placeholder Text"/>
    <w:basedOn w:val="Fontepargpadro"/>
    <w:rsid w:val="00775A9F"/>
    <w:rPr>
      <w:color w:val="808080"/>
    </w:rPr>
  </w:style>
  <w:style w:type="paragraph" w:styleId="Textodebalo">
    <w:name w:val="Balloon Text"/>
    <w:basedOn w:val="Normal"/>
    <w:link w:val="TextodebaloChar"/>
    <w:rsid w:val="00775A9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75A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Assessoria%20Jur&#237;dica\Comiss&#245;es\CPF\NOVO%20Modelo%20-%20Anuidade%20-%20Indeferimento%20da%20impugna&#231;&#227;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E26C0FB85643978DD35751401B9A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03FCCE-E39B-4B69-85C0-DFA08A742878}"/>
      </w:docPartPr>
      <w:docPartBody>
        <w:p w:rsidR="00695173" w:rsidRDefault="006466B3">
          <w:pPr>
            <w:pStyle w:val="21E26C0FB85643978DD35751401B9A80"/>
          </w:pPr>
          <w:r w:rsidRPr="00360913">
            <w:rPr>
              <w:rStyle w:val="TextodoEspaoReservado"/>
            </w:rPr>
            <w:t>[Resumo]</w:t>
          </w:r>
        </w:p>
      </w:docPartBody>
    </w:docPart>
    <w:docPart>
      <w:docPartPr>
        <w:name w:val="584646F6D28C472CB65B5131CCC097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4C01C7-AB91-4019-8CFC-E4BA94F8BFE7}"/>
      </w:docPartPr>
      <w:docPartBody>
        <w:p w:rsidR="00615219" w:rsidRDefault="000B002B" w:rsidP="000B002B">
          <w:pPr>
            <w:pStyle w:val="584646F6D28C472CB65B5131CCC097E7"/>
          </w:pPr>
          <w:r w:rsidRPr="00360913">
            <w:rPr>
              <w:rStyle w:val="TextodoEspaoReservado"/>
            </w:rPr>
            <w:t>[Gerente]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6B3"/>
    <w:rsid w:val="000726C2"/>
    <w:rsid w:val="000B002B"/>
    <w:rsid w:val="000B58A6"/>
    <w:rsid w:val="0011764E"/>
    <w:rsid w:val="002575D8"/>
    <w:rsid w:val="004F7B95"/>
    <w:rsid w:val="005914C3"/>
    <w:rsid w:val="005A7F9D"/>
    <w:rsid w:val="00615219"/>
    <w:rsid w:val="006466B3"/>
    <w:rsid w:val="00692278"/>
    <w:rsid w:val="00695173"/>
    <w:rsid w:val="007D12B3"/>
    <w:rsid w:val="00913300"/>
    <w:rsid w:val="00E8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692278"/>
    <w:rPr>
      <w:color w:val="808080"/>
    </w:rPr>
  </w:style>
  <w:style w:type="paragraph" w:customStyle="1" w:styleId="33F03A2E350C443280ED4DD188973BAC">
    <w:name w:val="33F03A2E350C443280ED4DD188973BAC"/>
  </w:style>
  <w:style w:type="paragraph" w:customStyle="1" w:styleId="1CA5F6AD69514D2CB03CBD494EA13B93">
    <w:name w:val="1CA5F6AD69514D2CB03CBD494EA13B93"/>
  </w:style>
  <w:style w:type="paragraph" w:customStyle="1" w:styleId="E9F2483EE7E74C39949C84109CBC0966">
    <w:name w:val="E9F2483EE7E74C39949C84109CBC0966"/>
  </w:style>
  <w:style w:type="paragraph" w:customStyle="1" w:styleId="F28D2E873941429E8796649A1FD47425">
    <w:name w:val="F28D2E873941429E8796649A1FD47425"/>
  </w:style>
  <w:style w:type="paragraph" w:customStyle="1" w:styleId="97D71753225145318318E0272F723F5C">
    <w:name w:val="97D71753225145318318E0272F723F5C"/>
  </w:style>
  <w:style w:type="paragraph" w:customStyle="1" w:styleId="E09A43F6F2154AE4B741B4F65C303E0E">
    <w:name w:val="E09A43F6F2154AE4B741B4F65C303E0E"/>
  </w:style>
  <w:style w:type="paragraph" w:customStyle="1" w:styleId="21E26C0FB85643978DD35751401B9A80">
    <w:name w:val="21E26C0FB85643978DD35751401B9A80"/>
  </w:style>
  <w:style w:type="paragraph" w:customStyle="1" w:styleId="6B9EDBA9D7D94CD3A5B66F7F1026BCC7">
    <w:name w:val="6B9EDBA9D7D94CD3A5B66F7F1026BCC7"/>
  </w:style>
  <w:style w:type="paragraph" w:customStyle="1" w:styleId="2C1FA2553F354F3499E70024799A455A">
    <w:name w:val="2C1FA2553F354F3499E70024799A455A"/>
  </w:style>
  <w:style w:type="paragraph" w:customStyle="1" w:styleId="DC4561506544449BAFC375E5BE36DE18">
    <w:name w:val="DC4561506544449BAFC375E5BE36DE18"/>
  </w:style>
  <w:style w:type="paragraph" w:customStyle="1" w:styleId="D18858C3B7064B6EB0DB0D8288488445">
    <w:name w:val="D18858C3B7064B6EB0DB0D8288488445"/>
  </w:style>
  <w:style w:type="paragraph" w:customStyle="1" w:styleId="5D4C6FAA37E649408B7F8AFBA0415426">
    <w:name w:val="5D4C6FAA37E649408B7F8AFBA0415426"/>
  </w:style>
  <w:style w:type="paragraph" w:customStyle="1" w:styleId="1B4A33C347C04FC48846D6D927C78BC1">
    <w:name w:val="1B4A33C347C04FC48846D6D927C78BC1"/>
  </w:style>
  <w:style w:type="paragraph" w:customStyle="1" w:styleId="B0BDEA7F64EE4B52A7880C7843A84832">
    <w:name w:val="B0BDEA7F64EE4B52A7880C7843A84832"/>
  </w:style>
  <w:style w:type="paragraph" w:customStyle="1" w:styleId="8765A313AFC14B458B1FF19AD5B2A487">
    <w:name w:val="8765A313AFC14B458B1FF19AD5B2A487"/>
  </w:style>
  <w:style w:type="paragraph" w:customStyle="1" w:styleId="AF20C719C35C4EF59BF19ED9B6063241">
    <w:name w:val="AF20C719C35C4EF59BF19ED9B6063241"/>
  </w:style>
  <w:style w:type="paragraph" w:customStyle="1" w:styleId="62B59F779F8A4D93A1C8D974D3BE8FD3">
    <w:name w:val="62B59F779F8A4D93A1C8D974D3BE8FD3"/>
  </w:style>
  <w:style w:type="paragraph" w:customStyle="1" w:styleId="D40E8037C3FC4743B93F98859CF67467">
    <w:name w:val="D40E8037C3FC4743B93F98859CF67467"/>
  </w:style>
  <w:style w:type="paragraph" w:customStyle="1" w:styleId="1900A60F997048DA8DAD2F8A5F1A7BA0">
    <w:name w:val="1900A60F997048DA8DAD2F8A5F1A7BA0"/>
  </w:style>
  <w:style w:type="paragraph" w:customStyle="1" w:styleId="6871B985798A4B219A4BE0E5F7B6AD75">
    <w:name w:val="6871B985798A4B219A4BE0E5F7B6AD75"/>
  </w:style>
  <w:style w:type="paragraph" w:customStyle="1" w:styleId="77FFBED6E7964870A98CA40A765E9E3D">
    <w:name w:val="77FFBED6E7964870A98CA40A765E9E3D"/>
  </w:style>
  <w:style w:type="paragraph" w:customStyle="1" w:styleId="8564A60AC86A40729E5364B2C1878AFD">
    <w:name w:val="8564A60AC86A40729E5364B2C1878AFD"/>
  </w:style>
  <w:style w:type="paragraph" w:customStyle="1" w:styleId="E687DF7ADB9047F1B6EE6E028B2EBE0E">
    <w:name w:val="E687DF7ADB9047F1B6EE6E028B2EBE0E"/>
  </w:style>
  <w:style w:type="paragraph" w:customStyle="1" w:styleId="9DBD86A78E2343CC9491B59A3A634916">
    <w:name w:val="9DBD86A78E2343CC9491B59A3A634916"/>
  </w:style>
  <w:style w:type="paragraph" w:customStyle="1" w:styleId="886E9CE8ED244C41B0D33CF94E2C84CC">
    <w:name w:val="886E9CE8ED244C41B0D33CF94E2C84CC"/>
  </w:style>
  <w:style w:type="paragraph" w:customStyle="1" w:styleId="1516C8F2D72E4FFE894099AE3D9CCCC3">
    <w:name w:val="1516C8F2D72E4FFE894099AE3D9CCCC3"/>
    <w:rsid w:val="006466B3"/>
  </w:style>
  <w:style w:type="paragraph" w:customStyle="1" w:styleId="0B581CFA6C4444A4ADB748488438436B">
    <w:name w:val="0B581CFA6C4444A4ADB748488438436B"/>
    <w:rsid w:val="006466B3"/>
  </w:style>
  <w:style w:type="paragraph" w:customStyle="1" w:styleId="6D234865AC5B4E6A8EC5D2496EAF7A51">
    <w:name w:val="6D234865AC5B4E6A8EC5D2496EAF7A51"/>
    <w:rsid w:val="002575D8"/>
    <w:pPr>
      <w:spacing w:after="160" w:line="259" w:lineRule="auto"/>
    </w:pPr>
  </w:style>
  <w:style w:type="paragraph" w:customStyle="1" w:styleId="7B83FCF673EB4FFC88C2B24C1CC8DADE">
    <w:name w:val="7B83FCF673EB4FFC88C2B24C1CC8DADE"/>
    <w:rsid w:val="002575D8"/>
    <w:pPr>
      <w:spacing w:after="160" w:line="259" w:lineRule="auto"/>
    </w:pPr>
  </w:style>
  <w:style w:type="paragraph" w:customStyle="1" w:styleId="35C70945968B428B8712BB47B3CC2E87">
    <w:name w:val="35C70945968B428B8712BB47B3CC2E87"/>
    <w:rsid w:val="002575D8"/>
    <w:pPr>
      <w:spacing w:after="160" w:line="259" w:lineRule="auto"/>
    </w:pPr>
  </w:style>
  <w:style w:type="paragraph" w:customStyle="1" w:styleId="AB75DF180B0A462383530DCAD0C1EF33">
    <w:name w:val="AB75DF180B0A462383530DCAD0C1EF33"/>
    <w:rsid w:val="002575D8"/>
    <w:pPr>
      <w:spacing w:after="160" w:line="259" w:lineRule="auto"/>
    </w:pPr>
  </w:style>
  <w:style w:type="paragraph" w:customStyle="1" w:styleId="F265596A3DD041B48C20D905B840DCDD">
    <w:name w:val="F265596A3DD041B48C20D905B840DCDD"/>
    <w:rsid w:val="002575D8"/>
    <w:pPr>
      <w:spacing w:after="160" w:line="259" w:lineRule="auto"/>
    </w:pPr>
  </w:style>
  <w:style w:type="paragraph" w:customStyle="1" w:styleId="80A02E2DCE7E455D87E2A7C1820C4D31">
    <w:name w:val="80A02E2DCE7E455D87E2A7C1820C4D31"/>
    <w:rsid w:val="002575D8"/>
    <w:pPr>
      <w:spacing w:after="160" w:line="259" w:lineRule="auto"/>
    </w:pPr>
  </w:style>
  <w:style w:type="paragraph" w:customStyle="1" w:styleId="F594FF3435E140D0B339F1F5308A0A3C">
    <w:name w:val="F594FF3435E140D0B339F1F5308A0A3C"/>
    <w:rsid w:val="002575D8"/>
    <w:pPr>
      <w:spacing w:after="160" w:line="259" w:lineRule="auto"/>
    </w:pPr>
  </w:style>
  <w:style w:type="paragraph" w:customStyle="1" w:styleId="E21D55B1710C4CC6B0D0812AA0A9A4BC">
    <w:name w:val="E21D55B1710C4CC6B0D0812AA0A9A4BC"/>
    <w:rsid w:val="000B002B"/>
    <w:pPr>
      <w:spacing w:after="160" w:line="259" w:lineRule="auto"/>
    </w:pPr>
  </w:style>
  <w:style w:type="paragraph" w:customStyle="1" w:styleId="800D1478A24E4D91AFA222455318507E">
    <w:name w:val="800D1478A24E4D91AFA222455318507E"/>
    <w:rsid w:val="000B002B"/>
    <w:pPr>
      <w:spacing w:after="160" w:line="259" w:lineRule="auto"/>
    </w:pPr>
  </w:style>
  <w:style w:type="paragraph" w:customStyle="1" w:styleId="584646F6D28C472CB65B5131CCC097E7">
    <w:name w:val="584646F6D28C472CB65B5131CCC097E7"/>
    <w:rsid w:val="000B002B"/>
    <w:pPr>
      <w:spacing w:after="160" w:line="259" w:lineRule="auto"/>
    </w:pPr>
  </w:style>
  <w:style w:type="paragraph" w:customStyle="1" w:styleId="063004AC9D29486595D8F757C860DD62">
    <w:name w:val="063004AC9D29486595D8F757C860DD62"/>
    <w:rsid w:val="0011764E"/>
    <w:pPr>
      <w:spacing w:after="160" w:line="259" w:lineRule="auto"/>
    </w:pPr>
  </w:style>
  <w:style w:type="paragraph" w:customStyle="1" w:styleId="2592687EEB7249CDAFC822AD8D5C02DE">
    <w:name w:val="2592687EEB7249CDAFC822AD8D5C02DE"/>
    <w:rsid w:val="006922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2017-06-06T00:00:00</PublishDate>
  <Abstract>064/2017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840413-DE5C-4C4F-8D22-89BDA2F0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NOVO Modelo - Anuidade - Indeferimento da impugnação</Template>
  <TotalTime>75</TotalTime>
  <Pages>5</Pages>
  <Words>1966</Words>
  <Characters>10620</Characters>
  <Application>Microsoft Office Word</Application>
  <DocSecurity>0</DocSecurity>
  <Lines>88</Lines>
  <Paragraphs>25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Fausto Henrique Steffen</Manager>
  <Company>Comunica</Company>
  <LinksUpToDate>false</LinksUpToDate>
  <CharactersWithSpaces>12561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115/2016</dc:subject>
  <dc:creator>Margit Schmidt Bortolini</dc:creator>
  <cp:lastModifiedBy>Carla Regina Dal Lago Valério</cp:lastModifiedBy>
  <cp:revision>8</cp:revision>
  <cp:lastPrinted>2016-07-02T15:27:00Z</cp:lastPrinted>
  <dcterms:created xsi:type="dcterms:W3CDTF">2017-08-08T18:11:00Z</dcterms:created>
  <dcterms:modified xsi:type="dcterms:W3CDTF">2017-08-16T14:13:00Z</dcterms:modified>
  <cp:contentStatus>2012, 2013, 2014, 2015 e 2016</cp:contentStatus>
</cp:coreProperties>
</file>